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-15240</wp:posOffset>
            </wp:positionH>
            <wp:positionV relativeFrom="page">
              <wp:posOffset>2726690</wp:posOffset>
            </wp:positionV>
            <wp:extent cx="7437120" cy="7984248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37120" cy="79842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2379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23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68" w:lineRule="auto" w:before="0" w:after="56"/>
        <w:ind w:left="0" w:right="20" w:firstLine="0"/>
        <w:jc w:val="right"/>
      </w:pPr>
      <w:r>
        <w:rPr>
          <w:rFonts w:ascii="KoPubDotumBold" w:hAnsi="KoPubDotumBold" w:eastAsia="KoPubDotumBold"/>
          <w:b/>
          <w:i w:val="0"/>
          <w:color w:val="FFFFFF"/>
          <w:sz w:val="25"/>
        </w:rPr>
        <w:t>22</w:t>
      </w:r>
      <w:r>
        <w:rPr>
          <w:rFonts w:ascii="KoPubDotumLight" w:hAnsi="KoPubDotumLight" w:eastAsia="KoPubDotumLight"/>
          <w:b w:val="0"/>
          <w:i w:val="0"/>
          <w:color w:val="FFFFFF"/>
          <w:sz w:val="25"/>
        </w:rPr>
        <w:t>-</w:t>
      </w:r>
      <w:r>
        <w:rPr>
          <w:rFonts w:ascii="KoPubDotumBold" w:hAnsi="KoPubDotumBold" w:eastAsia="KoPubDotumBold"/>
          <w:b/>
          <w:i w:val="0"/>
          <w:color w:val="FFFFFF"/>
          <w:sz w:val="25"/>
        </w:rPr>
        <w:t>2</w:t>
      </w:r>
      <w:r>
        <w:rPr>
          <w:w w:val="101.66384090076794"/>
          <w:rFonts w:ascii="KoPubDotumMedium" w:hAnsi="KoPubDotumMedium" w:eastAsia="KoPubDotumMedium"/>
          <w:b w:val="0"/>
          <w:i w:val="0"/>
          <w:color w:val="FFFFFF"/>
          <w:sz w:val="22"/>
        </w:rPr>
        <w:t>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61"/>
        <w:gridCol w:w="5061"/>
      </w:tblGrid>
      <w:tr>
        <w:trPr>
          <w:trHeight w:hRule="exact" w:val="1838"/>
        </w:trPr>
        <w:tc>
          <w:tcPr>
            <w:tcW w:type="dxa" w:w="8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" w:val="left"/>
              </w:tabs>
              <w:autoSpaceDE w:val="0"/>
              <w:widowControl/>
              <w:spacing w:line="888" w:lineRule="exact" w:before="0" w:after="0"/>
              <w:ind w:left="0" w:right="864" w:firstLine="0"/>
              <w:jc w:val="left"/>
            </w:pPr>
            <w:r>
              <w:rPr>
                <w:rFonts w:ascii="DIN" w:hAnsi="DIN" w:eastAsia="DIN"/>
                <w:b/>
                <w:i w:val="0"/>
                <w:color w:val="C4151B"/>
                <w:sz w:val="64"/>
              </w:rPr>
              <w:t xml:space="preserve">FIS </w:t>
            </w:r>
            <w:r>
              <w:br/>
            </w:r>
            <w:r>
              <w:rPr>
                <w:rFonts w:ascii="DIN" w:hAnsi="DIN" w:eastAsia="DIN"/>
                <w:b/>
                <w:i w:val="0"/>
                <w:color w:val="002D5D"/>
                <w:sz w:val="120"/>
              </w:rPr>
              <w:t>ISSUE &amp; FOCUS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1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8"/>
              </w:rPr>
              <w:t>2022.09.</w:t>
            </w:r>
          </w:p>
        </w:tc>
      </w:tr>
    </w:tbl>
    <w:p>
      <w:pPr>
        <w:autoSpaceDN w:val="0"/>
        <w:autoSpaceDE w:val="0"/>
        <w:widowControl/>
        <w:spacing w:line="168" w:lineRule="auto" w:before="100" w:after="0"/>
        <w:ind w:left="124" w:right="0" w:firstLine="0"/>
        <w:jc w:val="left"/>
      </w:pPr>
      <w:r>
        <w:rPr>
          <w:rFonts w:ascii="KoPubDotumBold" w:hAnsi="KoPubDotumBold" w:eastAsia="KoPubDotumBold"/>
          <w:b/>
          <w:i w:val="0"/>
          <w:color w:val="FFFFFF"/>
          <w:sz w:val="16"/>
        </w:rPr>
        <w:t xml:space="preserve"> 발행인</w:t>
      </w:r>
      <w:r>
        <w:rPr>
          <w:rFonts w:ascii="KoPubDotumLight" w:hAnsi="KoPubDotumLight" w:eastAsia="KoPubDotumLight"/>
          <w:b w:val="0"/>
          <w:i w:val="0"/>
          <w:color w:val="FFFFFF"/>
          <w:sz w:val="16"/>
        </w:rPr>
        <w:t xml:space="preserve"> 박용주      </w:t>
      </w:r>
      <w:r>
        <w:rPr>
          <w:rFonts w:ascii="KoPubDotumBold" w:hAnsi="KoPubDotumBold" w:eastAsia="KoPubDotumBold"/>
          <w:b/>
          <w:i w:val="0"/>
          <w:color w:val="FFFFFF"/>
          <w:sz w:val="16"/>
        </w:rPr>
        <w:t>발행처</w:t>
      </w:r>
      <w:r>
        <w:rPr>
          <w:rFonts w:ascii="KoPubDotumLight" w:hAnsi="KoPubDotumLight" w:eastAsia="KoPubDotumLight"/>
          <w:b w:val="0"/>
          <w:i w:val="0"/>
          <w:color w:val="FFFFFF"/>
          <w:sz w:val="16"/>
        </w:rPr>
        <w:t xml:space="preserve"> 04637 서울특별시  중구 퇴계로 10(남대문로5가 537) 메트로타워      </w:t>
      </w:r>
      <w:r>
        <w:rPr>
          <w:rFonts w:ascii="KoPubDotumBold" w:hAnsi="KoPubDotumBold" w:eastAsia="KoPubDotumBold"/>
          <w:b/>
          <w:i w:val="0"/>
          <w:color w:val="FFFFFF"/>
          <w:sz w:val="16"/>
        </w:rPr>
        <w:t>T</w:t>
      </w:r>
      <w:r>
        <w:rPr>
          <w:rFonts w:ascii="KoPubDotumLight" w:hAnsi="KoPubDotumLight" w:eastAsia="KoPubDotumLight"/>
          <w:b w:val="0"/>
          <w:i w:val="0"/>
          <w:color w:val="FFFFFF"/>
          <w:sz w:val="16"/>
        </w:rPr>
        <w:t xml:space="preserve"> 02)6908-8200      </w:t>
      </w:r>
      <w:r>
        <w:rPr>
          <w:rFonts w:ascii="KoPubDotumBold" w:hAnsi="KoPubDotumBold" w:eastAsia="KoPubDotumBold"/>
          <w:b/>
          <w:i w:val="0"/>
          <w:color w:val="FFFFFF"/>
          <w:sz w:val="16"/>
        </w:rPr>
        <w:t>F</w:t>
      </w:r>
      <w:r>
        <w:rPr>
          <w:rFonts w:ascii="KoPubDotumLight" w:hAnsi="KoPubDotumLight" w:eastAsia="KoPubDotumLight"/>
          <w:b w:val="0"/>
          <w:i w:val="0"/>
          <w:color w:val="FFFFFF"/>
          <w:sz w:val="16"/>
        </w:rPr>
        <w:t xml:space="preserve"> 02)6312-8959</w:t>
      </w:r>
    </w:p>
    <w:p>
      <w:pPr>
        <w:autoSpaceDN w:val="0"/>
        <w:autoSpaceDE w:val="0"/>
        <w:widowControl/>
        <w:spacing w:line="164" w:lineRule="exact" w:before="180" w:after="0"/>
        <w:ind w:left="158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6"/>
        </w:rPr>
        <w:t>작성</w:t>
      </w:r>
      <w:r>
        <w:rPr>
          <w:rFonts w:ascii="KoPubDotumLight" w:hAnsi="KoPubDotumLight" w:eastAsia="KoPubDotumLight"/>
          <w:b w:val="0"/>
          <w:i w:val="0"/>
          <w:color w:val="221F1F"/>
          <w:sz w:val="16"/>
        </w:rPr>
        <w:t xml:space="preserve"> 박정수 부연구위원     </w:t>
      </w:r>
      <w:r>
        <w:rPr>
          <w:rFonts w:ascii="KoPubDotumBold" w:hAnsi="KoPubDotumBold" w:eastAsia="KoPubDotumBold"/>
          <w:b/>
          <w:i w:val="0"/>
          <w:color w:val="221F1F"/>
          <w:sz w:val="16"/>
        </w:rPr>
        <w:t>기획</w:t>
      </w:r>
      <w:r>
        <w:rPr>
          <w:rFonts w:ascii="YDVYGOStd13" w:hAnsi="YDVYGOStd13" w:eastAsia="YDVYGOStd13"/>
          <w:b w:val="0"/>
          <w:i w:val="0"/>
          <w:color w:val="221F1F"/>
          <w:sz w:val="16"/>
        </w:rPr>
        <w:t>·</w:t>
      </w:r>
      <w:r>
        <w:rPr>
          <w:rFonts w:ascii="KoPubDotumBold" w:hAnsi="KoPubDotumBold" w:eastAsia="KoPubDotumBold"/>
          <w:b/>
          <w:i w:val="0"/>
          <w:color w:val="221F1F"/>
          <w:sz w:val="16"/>
        </w:rPr>
        <w:t>조정</w:t>
      </w:r>
      <w:r>
        <w:rPr>
          <w:rFonts w:ascii="KoPubDotumLight" w:hAnsi="KoPubDotumLight" w:eastAsia="KoPubDotumLight"/>
          <w:b w:val="0"/>
          <w:i w:val="0"/>
          <w:color w:val="221F1F"/>
          <w:sz w:val="16"/>
        </w:rPr>
        <w:t xml:space="preserve"> 심혜인 결산정보분석부장    </w:t>
      </w:r>
      <w:r>
        <w:rPr>
          <w:rFonts w:ascii="KoPubDotumBold" w:hAnsi="KoPubDotumBold" w:eastAsia="KoPubDotumBold"/>
          <w:b/>
          <w:i w:val="0"/>
          <w:color w:val="221F1F"/>
          <w:sz w:val="16"/>
        </w:rPr>
        <w:t>편집간사</w:t>
      </w:r>
      <w:r>
        <w:rPr>
          <w:rFonts w:ascii="KoPubDotumLight" w:hAnsi="KoPubDotumLight" w:eastAsia="KoPubDotumLight"/>
          <w:b w:val="0"/>
          <w:i w:val="0"/>
          <w:color w:val="221F1F"/>
          <w:sz w:val="16"/>
        </w:rPr>
        <w:t xml:space="preserve"> 우수연 연구원 </w:t>
      </w:r>
    </w:p>
    <w:p>
      <w:pPr>
        <w:autoSpaceDN w:val="0"/>
        <w:autoSpaceDE w:val="0"/>
        <w:widowControl/>
        <w:spacing w:line="168" w:lineRule="auto" w:before="1310" w:after="0"/>
        <w:ind w:left="0" w:right="260" w:firstLine="0"/>
        <w:jc w:val="right"/>
      </w:pPr>
      <w:r>
        <w:rPr>
          <w:rFonts w:ascii="KoPubDotumMedium" w:hAnsi="KoPubDotumMedium" w:eastAsia="KoPubDotumMedium"/>
          <w:b w:val="0"/>
          <w:i w:val="0"/>
          <w:color w:val="0095D9"/>
          <w:sz w:val="62"/>
        </w:rPr>
        <w:t>재정성과관리제도</w:t>
      </w:r>
    </w:p>
    <w:p>
      <w:pPr>
        <w:autoSpaceDN w:val="0"/>
        <w:autoSpaceDE w:val="0"/>
        <w:widowControl/>
        <w:spacing w:line="257" w:lineRule="auto" w:before="280" w:after="0"/>
        <w:ind w:left="5830" w:right="576" w:firstLine="0"/>
        <w:jc w:val="left"/>
      </w:pPr>
      <w:r>
        <w:rPr>
          <w:rFonts w:ascii="KoPubDotumBold" w:hAnsi="KoPubDotumBold" w:eastAsia="KoPubDotumBold"/>
          <w:b/>
          <w:i w:val="0"/>
          <w:color w:val="FFFFFF"/>
          <w:sz w:val="22"/>
        </w:rPr>
        <w:t>1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>들어가며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2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 xml:space="preserve">  재정성과관리제도 개념 및 용어 정의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3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 xml:space="preserve">  2021년도 재정성과관리제도 운영 결과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4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 xml:space="preserve">  재정성과관리제도의 주요 현안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5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 xml:space="preserve">  나가며</w:t>
      </w:r>
    </w:p>
    <w:p>
      <w:pPr>
        <w:sectPr>
          <w:pgSz w:w="11906" w:h="16838"/>
          <w:pgMar w:top="364" w:right="1030" w:bottom="1440" w:left="7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864" w:after="562"/>
        <w:ind w:left="136" w:right="0" w:firstLine="0"/>
        <w:jc w:val="left"/>
      </w:pPr>
      <w:r>
        <w:rPr>
          <w:rFonts w:ascii="DIN" w:hAnsi="DIN" w:eastAsia="DIN"/>
          <w:b/>
          <w:i w:val="0"/>
          <w:color w:val="C4151B"/>
          <w:sz w:val="18"/>
        </w:rPr>
        <w:t>FIS</w:t>
      </w:r>
      <w:r>
        <w:rPr>
          <w:rFonts w:ascii="DIN" w:hAnsi="DIN" w:eastAsia="DIN"/>
          <w:b/>
          <w:i w:val="0"/>
          <w:color w:val="002D5D"/>
          <w:sz w:val="18"/>
        </w:rPr>
        <w:t xml:space="preserve">ISSUE &amp; FOCUS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4686300</wp:posOffset>
            </wp:positionV>
            <wp:extent cx="520700" cy="1778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11366500</wp:posOffset>
            </wp:positionH>
            <wp:positionV relativeFrom="page">
              <wp:posOffset>6731000</wp:posOffset>
            </wp:positionV>
            <wp:extent cx="673100" cy="6731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673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10375900</wp:posOffset>
            </wp:positionH>
            <wp:positionV relativeFrom="page">
              <wp:posOffset>7759700</wp:posOffset>
            </wp:positionV>
            <wp:extent cx="723900" cy="2286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11328400</wp:posOffset>
            </wp:positionH>
            <wp:positionV relativeFrom="page">
              <wp:posOffset>7759700</wp:posOffset>
            </wp:positionV>
            <wp:extent cx="723900" cy="2286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12280900</wp:posOffset>
            </wp:positionH>
            <wp:positionV relativeFrom="page">
              <wp:posOffset>7759700</wp:posOffset>
            </wp:positionV>
            <wp:extent cx="723900" cy="2286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9588500</wp:posOffset>
            </wp:positionH>
            <wp:positionV relativeFrom="page">
              <wp:posOffset>8407400</wp:posOffset>
            </wp:positionV>
            <wp:extent cx="1092200" cy="2286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10795000</wp:posOffset>
            </wp:positionH>
            <wp:positionV relativeFrom="page">
              <wp:posOffset>8407400</wp:posOffset>
            </wp:positionV>
            <wp:extent cx="1092200" cy="2286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10477500</wp:posOffset>
            </wp:positionH>
            <wp:positionV relativeFrom="page">
              <wp:posOffset>8991600</wp:posOffset>
            </wp:positionV>
            <wp:extent cx="800100" cy="2286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10477500</wp:posOffset>
            </wp:positionH>
            <wp:positionV relativeFrom="page">
              <wp:posOffset>9258300</wp:posOffset>
            </wp:positionV>
            <wp:extent cx="800100" cy="2286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11493500</wp:posOffset>
            </wp:positionH>
            <wp:positionV relativeFrom="page">
              <wp:posOffset>8991600</wp:posOffset>
            </wp:positionV>
            <wp:extent cx="800100" cy="2286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11493500</wp:posOffset>
            </wp:positionH>
            <wp:positionV relativeFrom="page">
              <wp:posOffset>9258300</wp:posOffset>
            </wp:positionV>
            <wp:extent cx="800100" cy="2286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28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3811" w:h="16838"/>
          <w:pgMar w:top="0" w:right="1052" w:bottom="332" w:left="998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0880"/>
        <w:gridCol w:w="10880"/>
      </w:tblGrid>
      <w:tr>
        <w:trPr>
          <w:trHeight w:hRule="exact" w:val="1308"/>
        </w:trPr>
        <w:tc>
          <w:tcPr>
            <w:tcW w:type="dxa" w:w="5252"/>
            <w:tcBorders>
              <w:top w:sz="16.0" w:val="single" w:color="#0095D9"/>
            </w:tcBorders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18" w:after="0"/>
              <w:ind w:left="416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0095D9"/>
                <w:sz w:val="71"/>
              </w:rPr>
              <w:t>재정성과관리제도</w:t>
            </w:r>
          </w:p>
        </w:tc>
        <w:tc>
          <w:tcPr>
            <w:tcW w:type="dxa" w:w="4272"/>
            <w:tcBorders>
              <w:top w:sz="16.0" w:val="single" w:color="#0095D9"/>
            </w:tcBorders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2" w:after="0"/>
              <w:ind w:left="174" w:right="350" w:firstLine="0"/>
              <w:jc w:val="both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정부는 110대 국정과제 중 재정 정상화 및 재정의 지속</w:t>
            </w: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가능성 확보를 위해 재정성과관리체계 강화를 제시했</w:t>
            </w: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다. 재정성과관리는 단순 예산·결산 중심에서 벗어나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2.0" w:type="dxa"/>
      </w:tblPr>
      <w:tblGrid>
        <w:gridCol w:w="21761"/>
      </w:tblGrid>
      <w:tr>
        <w:trPr>
          <w:trHeight w:hRule="exact" w:val="306"/>
        </w:trPr>
        <w:tc>
          <w:tcPr>
            <w:tcW w:type="dxa" w:w="9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64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재정을 결과 또는 산출 지향적으로 운영하는 것으로, 산출의 우선순위를 명확하게 하는 한편 국민에게 재정이 하는 일을 보다 알기 </w:t>
            </w:r>
          </w:p>
        </w:tc>
      </w:tr>
    </w:tbl>
    <w:p>
      <w:pPr>
        <w:autoSpaceDN w:val="0"/>
        <w:autoSpaceDE w:val="0"/>
        <w:widowControl/>
        <w:spacing w:line="3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2.0" w:type="dxa"/>
      </w:tblPr>
      <w:tblGrid>
        <w:gridCol w:w="21761"/>
      </w:tblGrid>
      <w:tr>
        <w:trPr>
          <w:trHeight w:hRule="exact" w:val="306"/>
        </w:trPr>
        <w:tc>
          <w:tcPr>
            <w:tcW w:type="dxa" w:w="6540"/>
            <w:tcBorders/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64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쉽게 설명할 수 있기에 중요하다. </w:t>
            </w:r>
          </w:p>
        </w:tc>
      </w:tr>
    </w:tbl>
    <w:p>
      <w:pPr>
        <w:autoSpaceDN w:val="0"/>
        <w:autoSpaceDE w:val="0"/>
        <w:widowControl/>
        <w:spacing w:line="3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2.0" w:type="dxa"/>
      </w:tblPr>
      <w:tblGrid>
        <w:gridCol w:w="21761"/>
      </w:tblGrid>
      <w:tr>
        <w:trPr>
          <w:trHeight w:hRule="exact" w:val="306"/>
        </w:trPr>
        <w:tc>
          <w:tcPr>
            <w:tcW w:type="dxa" w:w="9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64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2021년 「국가재정법」 개정으로 성과 중심의 재정 운용의 법제도 근거가 마련되어, 한층 재정성과관리가 강화될 것으로 전망된다. 이 </w:t>
            </w:r>
          </w:p>
        </w:tc>
      </w:tr>
    </w:tbl>
    <w:p>
      <w:pPr>
        <w:autoSpaceDN w:val="0"/>
        <w:autoSpaceDE w:val="0"/>
        <w:widowControl/>
        <w:spacing w:line="3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2.0" w:type="dxa"/>
      </w:tblPr>
      <w:tblGrid>
        <w:gridCol w:w="21761"/>
      </w:tblGrid>
      <w:tr>
        <w:trPr>
          <w:trHeight w:hRule="exact" w:val="306"/>
        </w:trPr>
        <w:tc>
          <w:tcPr>
            <w:tcW w:type="dxa" w:w="9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64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글에서는 지난 5월 발표된 “2021년도 국가결산”의 성과보고서를 중심으로, 우리나라의 재정성과관리 현황을 파악해 보고, 앞으로의 </w:t>
            </w:r>
          </w:p>
        </w:tc>
      </w:tr>
    </w:tbl>
    <w:p>
      <w:pPr>
        <w:autoSpaceDN w:val="0"/>
        <w:autoSpaceDE w:val="0"/>
        <w:widowControl/>
        <w:spacing w:line="3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21761"/>
      </w:tblGrid>
      <w:tr>
        <w:trPr>
          <w:trHeight w:hRule="exact" w:val="628"/>
        </w:trPr>
        <w:tc>
          <w:tcPr>
            <w:tcW w:type="dxa" w:w="9520"/>
            <w:tcBorders>
              <w:bottom w:sz="8.0" w:val="single" w:color="#75BEE9"/>
            </w:tcBorders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386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운영 방향은 무엇인지, 국제기구의 논의는 어떻게 진행되고 있는지 살펴봄으로써 재정성과관리를 명료하게 이해해 보도록 한다.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52" w:bottom="332" w:left="998" w:header="720" w:footer="720" w:gutter="0"/>
          <w:cols w:num="2" w:equalWidth="0">
            <w:col w:w="10872" w:space="0"/>
            <w:col w:w="1089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90.0" w:type="dxa"/>
      </w:tblPr>
      <w:tblGrid>
        <w:gridCol w:w="10880"/>
        <w:gridCol w:w="10880"/>
      </w:tblGrid>
      <w:tr>
        <w:trPr>
          <w:trHeight w:hRule="exact" w:val="1102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0" w:after="0"/>
              <w:ind w:left="0" w:right="26" w:firstLine="0"/>
              <w:jc w:val="right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02</w:t>
            </w:r>
          </w:p>
        </w:tc>
        <w:tc>
          <w:tcPr>
            <w:tcW w:type="dxa" w:w="6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40" w:after="0"/>
              <w:ind w:left="2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 xml:space="preserve"> 재정성과관리제도 개념 및 용어 정의</w:t>
            </w:r>
          </w:p>
        </w:tc>
      </w:tr>
    </w:tbl>
    <w:p>
      <w:pPr>
        <w:autoSpaceDN w:val="0"/>
        <w:tabs>
          <w:tab w:pos="1420" w:val="left"/>
          <w:tab w:pos="1474" w:val="left"/>
          <w:tab w:pos="1478" w:val="left"/>
          <w:tab w:pos="1486" w:val="left"/>
          <w:tab w:pos="1640" w:val="left"/>
          <w:tab w:pos="1646" w:val="left"/>
        </w:tabs>
        <w:autoSpaceDE w:val="0"/>
        <w:widowControl/>
        <w:spacing w:line="302" w:lineRule="auto" w:before="260" w:after="34"/>
        <w:ind w:left="1290" w:right="0" w:firstLine="0"/>
        <w:jc w:val="left"/>
      </w:pPr>
      <w:r>
        <w:tab/>
      </w:r>
      <w:r>
        <w:tab/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재정성과관리제도의 개념과 목표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재정사업의 기획에서 집행, 환류, 종료에 이르는 전 주기를 체계적으로 관리하여 효율적 재정 운용을 뒷받</w:t>
      </w:r>
      <w:r>
        <w:tab/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침하고, 관련 정보를 국민에게 공개하여 책임성을 확보하는 것을 의미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재정성과관리의 실효성을 제고하기 위한 제도 개선과 재정정보시스템 지원 노력은 국제기구의 권고부터 각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국 정부의 업무 개선에 이르기까지 다각도로 이루어지고 있음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성과 정보를 바탕으로 한 재정 운영 노력은 미국에서 시작되었으며, OECD, World Bank 등은 2000년대부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터 사업을 기준으로 예산을 나누어 성과 정보를 생산할 것, 편성과 집행, 환류에 이르는 재정의 전 과정을 성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과 정보를 바탕으로 관리할 것을 강조하기 시작</w:t>
      </w:r>
    </w:p>
    <w:p>
      <w:pPr>
        <w:sectPr>
          <w:type w:val="nextColumn"/>
          <w:pgSz w:w="23811" w:h="16838"/>
          <w:pgMar w:top="0" w:right="1052" w:bottom="332" w:left="998" w:header="720" w:footer="720" w:gutter="0"/>
          <w:cols w:num="2" w:equalWidth="0">
            <w:col w:w="10872" w:space="0"/>
            <w:col w:w="1089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5440"/>
        <w:gridCol w:w="5440"/>
        <w:gridCol w:w="5440"/>
        <w:gridCol w:w="5440"/>
      </w:tblGrid>
      <w:tr>
        <w:trPr>
          <w:trHeight w:hRule="exact" w:val="600"/>
        </w:trPr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0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01</w:t>
            </w:r>
          </w:p>
        </w:tc>
        <w:tc>
          <w:tcPr>
            <w:tcW w:type="dxa" w:w="6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58" w:after="0"/>
              <w:ind w:left="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>들어가며</w:t>
            </w:r>
          </w:p>
        </w:tc>
        <w:tc>
          <w:tcPr>
            <w:tcW w:type="dxa" w:w="5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84" w:after="0"/>
              <w:ind w:left="0" w:right="30" w:firstLine="0"/>
              <w:jc w:val="righ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84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재정성과관리는 지출 효율성을 증진하기 위해 재정지출이 달성해야 할 목표를 정확히 설정하고, 이의 달</w:t>
            </w:r>
          </w:p>
        </w:tc>
      </w:tr>
      <w:tr>
        <w:trPr>
          <w:trHeight w:hRule="exact" w:val="482"/>
        </w:trPr>
        <w:tc>
          <w:tcPr>
            <w:tcW w:type="dxa" w:w="5440"/>
            <w:vMerge/>
            <w:tcBorders/>
          </w:tcPr>
          <w:p/>
        </w:tc>
        <w:tc>
          <w:tcPr>
            <w:tcW w:type="dxa" w:w="5440"/>
            <w:vMerge/>
            <w:tcBorders/>
          </w:tcPr>
          <w:p/>
        </w:tc>
        <w:tc>
          <w:tcPr>
            <w:tcW w:type="dxa" w:w="5440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4" w:after="0"/>
              <w:ind w:left="76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성도를 지속적으로 관리하는 활동</w:t>
            </w:r>
          </w:p>
        </w:tc>
      </w:tr>
    </w:tbl>
    <w:p>
      <w:pPr>
        <w:autoSpaceDN w:val="0"/>
        <w:autoSpaceDE w:val="0"/>
        <w:widowControl/>
        <w:spacing w:line="168" w:lineRule="auto" w:before="42" w:after="32"/>
        <w:ind w:left="0" w:right="74" w:firstLine="0"/>
        <w:jc w:val="righ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재정의 목적 달성 여부는 효율성, 형평성 등 다양한 가치를 통해 평가될 수 있으며, 이를 위해 정부는 각종 측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.00000000000003" w:type="dxa"/>
      </w:tblPr>
      <w:tblGrid>
        <w:gridCol w:w="7254"/>
        <w:gridCol w:w="7254"/>
        <w:gridCol w:w="7254"/>
      </w:tblGrid>
      <w:tr>
        <w:trPr>
          <w:trHeight w:hRule="exact" w:val="348"/>
        </w:trPr>
        <w:tc>
          <w:tcPr>
            <w:tcW w:type="dxa" w:w="10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144" w:right="0" w:firstLine="0"/>
              <w:jc w:val="left"/>
            </w:pPr>
            <w:r>
              <w:rPr>
                <w:w w:val="98.18181991577148"/>
                <w:rFonts w:ascii="KoPubDotumBold" w:hAnsi="KoPubDotumBold" w:eastAsia="KoPubDotumBold"/>
                <w:b/>
                <w:i w:val="0"/>
                <w:color w:val="FFF100"/>
                <w:sz w:val="22"/>
              </w:rPr>
              <w:t>ISSUE</w:t>
            </w: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왜 재정성과관리제도에 주목하는가?</w:t>
            </w:r>
          </w:p>
        </w:tc>
        <w:tc>
          <w:tcPr>
            <w:tcW w:type="dxa" w:w="10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510" w:val="left"/>
                <w:tab w:pos="1516" w:val="left"/>
              </w:tabs>
              <w:autoSpaceDE w:val="0"/>
              <w:widowControl/>
              <w:spacing w:line="295" w:lineRule="auto" w:before="172" w:after="0"/>
              <w:ind w:left="1290" w:right="0" w:firstLine="0"/>
              <w:jc w:val="left"/>
            </w:pPr>
            <w:r>
              <w:tab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정 수단을 구비하여 계획 대비 집행 성과를 수집하고 이 성과 정보를 환류하여 차년도 예산을 합리적으로 편</w:t>
            </w:r>
            <w:r>
              <w:tab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성하기 위해 노력하고 있음</w:t>
            </w:r>
            <w:r>
              <w:br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프로그램 예산체계는 각 부처에서 동질적인 사업의 묶음인 프로그램을 예산 편성 착수 전에 미리 결정하고 </w:t>
            </w:r>
            <w:r>
              <w:tab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성과목표 수준도 함께 정하는 것으로, 프로그램 내의 사업 간 비교 기준이 명확해지고 성과를 중심으로 재정에 </w:t>
            </w:r>
            <w:r>
              <w:tab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환류하기가 용이</w:t>
            </w:r>
          </w:p>
        </w:tc>
      </w:tr>
      <w:tr>
        <w:trPr>
          <w:trHeight w:hRule="exact" w:val="400"/>
        </w:trPr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10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5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재정성과관리제도는 재정을 프로그램 단위로 구분하고, 사전 목표와 사후 평가 결과를 중심으로 관리하는 </w:t>
            </w:r>
          </w:p>
        </w:tc>
        <w:tc>
          <w:tcPr>
            <w:tcW w:type="dxa" w:w="7254"/>
            <w:vMerge/>
            <w:tcBorders/>
          </w:tcPr>
          <w:p/>
        </w:tc>
      </w:tr>
      <w:tr>
        <w:trPr>
          <w:trHeight w:hRule="exact" w:val="1344"/>
        </w:trPr>
        <w:tc>
          <w:tcPr>
            <w:tcW w:type="dxa" w:w="10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0" w:val="left"/>
                <w:tab w:pos="424" w:val="left"/>
                <w:tab w:pos="432" w:val="left"/>
              </w:tabs>
              <w:autoSpaceDE w:val="0"/>
              <w:widowControl/>
              <w:spacing w:line="269" w:lineRule="auto" w:before="110" w:after="0"/>
              <w:ind w:left="204" w:right="1296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것을 의미</w:t>
            </w:r>
            <w:r>
              <w:br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재정성과관리제도는 재정수지, 국가채무 등 재정 전체에 대한 총량 관리에서는 보지 못하는 미시적인 부분까</w:t>
            </w:r>
            <w:r>
              <w:tab/>
            </w:r>
            <w:r>
              <w:tab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지 재정을 관리하는 것으로, 총량 관리와 보완적인 관계임</w:t>
            </w:r>
          </w:p>
        </w:tc>
        <w:tc>
          <w:tcPr>
            <w:tcW w:type="dxa" w:w="725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auto" w:before="26" w:after="0"/>
        <w:ind w:left="266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재정성과관리제도는 전략목표와 우선순위를 중심으로 재정사업을 재구조화한다는 점에서 국정운영과 연결</w:t>
      </w:r>
    </w:p>
    <w:p>
      <w:pPr>
        <w:autoSpaceDN w:val="0"/>
        <w:tabs>
          <w:tab w:pos="15712" w:val="left"/>
        </w:tabs>
        <w:autoSpaceDE w:val="0"/>
        <w:widowControl/>
        <w:spacing w:line="168" w:lineRule="auto" w:before="204" w:after="318"/>
        <w:ind w:left="49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되고, 지출 우선순위 측면에서 재정을 중장기 시계로 확장시켜 줌</w:t>
      </w:r>
      <w:r>
        <w:tab/>
      </w:r>
      <w:r>
        <w:rPr>
          <w:rFonts w:ascii="KoPubDotumMedium" w:hAnsi="KoPubDotumMedium" w:eastAsia="KoPubDotumMedium"/>
          <w:b w:val="0"/>
          <w:i w:val="0"/>
          <w:color w:val="221F1F"/>
          <w:sz w:val="20"/>
        </w:rPr>
        <w:t>&lt;그림 1&gt; 프로그램 예산체계 개념</w:t>
      </w:r>
    </w:p>
    <w:p>
      <w:pPr>
        <w:sectPr>
          <w:type w:val="continuous"/>
          <w:pgSz w:w="23811" w:h="16838"/>
          <w:pgMar w:top="0" w:right="1052" w:bottom="332" w:left="998" w:header="720" w:footer="720" w:gutter="0"/>
          <w:cols/>
          <w:docGrid w:linePitch="360"/>
        </w:sectPr>
      </w:pPr>
    </w:p>
    <w:p>
      <w:pPr>
        <w:autoSpaceDN w:val="0"/>
        <w:tabs>
          <w:tab w:pos="266" w:val="left"/>
          <w:tab w:pos="320" w:val="left"/>
          <w:tab w:pos="332" w:val="left"/>
          <w:tab w:pos="486" w:val="left"/>
          <w:tab w:pos="494" w:val="left"/>
        </w:tabs>
        <w:autoSpaceDE w:val="0"/>
        <w:widowControl/>
        <w:spacing w:line="295" w:lineRule="auto" w:before="0" w:after="0"/>
        <w:ind w:left="136" w:right="1872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0095D9"/>
          <w:sz w:val="23"/>
        </w:rPr>
        <w:t>‣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우리나라는 예산안에 성과계획서를 제출하고 국가결산보고서 첨부서류로 성과보고서를 제출하도록 하고 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있으나 성과관리의 실효성 강화를 위한 방향을 논의할 시점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정부는 2021년 「국가재정법」 개정으로 성과 중심 재정운용 강화를 위해 성과관리를 위한 별도의 장을 신설하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고 성과관리 규정을 정비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성과관리를 강화하기 위한 재정사업 평가 개편, 지원 인프라 체계 등에 대한 논의를 통해 성과관리의 실효성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을 제고할 수 있음</w:t>
      </w:r>
    </w:p>
    <w:p>
      <w:pPr>
        <w:autoSpaceDN w:val="0"/>
        <w:autoSpaceDE w:val="0"/>
        <w:widowControl/>
        <w:spacing w:line="168" w:lineRule="auto" w:before="642" w:after="0"/>
        <w:ind w:left="222" w:right="0" w:firstLine="0"/>
        <w:jc w:val="left"/>
      </w:pPr>
      <w:r>
        <w:rPr>
          <w:shd w:val="clear" w:color="auto" w:fill="0095d9"/>
          <w:w w:val="98.18181991577148"/>
          <w:rFonts w:ascii="KoPubDotumBold" w:hAnsi="KoPubDotumBold" w:eastAsia="KoPubDotumBold"/>
          <w:b/>
          <w:i w:val="0"/>
          <w:color w:val="FFF100"/>
          <w:sz w:val="22"/>
        </w:rPr>
        <w:t>FOCUS</w:t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재정성과관리 관련 주요 쟁점은?</w:t>
      </w:r>
    </w:p>
    <w:p>
      <w:pPr>
        <w:autoSpaceDN w:val="0"/>
        <w:tabs>
          <w:tab w:pos="486" w:val="left"/>
          <w:tab w:pos="494" w:val="left"/>
        </w:tabs>
        <w:autoSpaceDE w:val="0"/>
        <w:widowControl/>
        <w:spacing w:line="286" w:lineRule="auto" w:before="176" w:after="0"/>
        <w:ind w:left="266" w:right="1872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「국가재정법」상의 재정사업 평가인 재정사업 자율평가의 대상, 범위, 효과, 개편 등은 지속적으로 논의되어야 </w:t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하며, 개별 법령에 따라 실시되는 평가 대상 간 중복 최소화 노력 필요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재정성과관리 결과를 재정 운용에 반영하고, 또 국민에게 알기 쉽게 홍보할 수 있도록 공개하기 위한 지속적</w:t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인 조치 필요</w:t>
      </w:r>
    </w:p>
    <w:p>
      <w:pPr>
        <w:sectPr>
          <w:type w:val="continuous"/>
          <w:pgSz w:w="23811" w:h="16838"/>
          <w:pgMar w:top="0" w:right="1052" w:bottom="332" w:left="998" w:header="720" w:footer="720" w:gutter="0"/>
          <w:cols w:num="2" w:equalWidth="0">
            <w:col w:w="11638" w:space="0"/>
            <w:col w:w="101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24.000000000001" w:type="dxa"/>
      </w:tblPr>
      <w:tblGrid>
        <w:gridCol w:w="21761"/>
      </w:tblGrid>
      <w:tr>
        <w:trPr>
          <w:trHeight w:hRule="exact" w:val="4936"/>
        </w:trPr>
        <w:tc>
          <w:tcPr>
            <w:tcW w:type="dxa" w:w="671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30" w:after="0"/>
              <w:ind w:left="0" w:right="2564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7"/>
              </w:rPr>
              <w:t>임무비전</w:t>
            </w:r>
          </w:p>
          <w:p>
            <w:pPr>
              <w:autoSpaceDN w:val="0"/>
              <w:autoSpaceDE w:val="0"/>
              <w:widowControl/>
              <w:spacing w:line="240" w:lineRule="auto" w:before="496" w:after="86"/>
              <w:ind w:left="0" w:right="140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16100" cy="2667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100" cy="26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95.9999999999991" w:type="dxa"/>
            </w:tblPr>
            <w:tblGrid>
              <w:gridCol w:w="2237"/>
              <w:gridCol w:w="2237"/>
              <w:gridCol w:w="2237"/>
            </w:tblGrid>
            <w:tr>
              <w:trPr>
                <w:trHeight w:hRule="exact" w:val="346"/>
              </w:trPr>
              <w:tc>
                <w:tcPr>
                  <w:tcW w:type="dxa" w:w="21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2" w:after="0"/>
                    <w:ind w:left="0" w:right="406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FFFFFF"/>
                      <w:sz w:val="17"/>
                    </w:rPr>
                    <w:t>전략목표1</w:t>
                  </w:r>
                </w:p>
              </w:tc>
              <w:tc>
                <w:tcPr>
                  <w:tcW w:type="dxa" w:w="169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2" w:after="0"/>
                    <w:ind w:left="0" w:right="60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FFFFFF"/>
                      <w:sz w:val="17"/>
                    </w:rPr>
                    <w:t>전략목표2</w:t>
                  </w:r>
                </w:p>
              </w:tc>
              <w:tc>
                <w:tcPr>
                  <w:tcW w:type="dxa" w:w="1124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FFFFFF"/>
                      <w:sz w:val="17"/>
                    </w:rPr>
                    <w:t>전략목표3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88" w:after="0"/>
              <w:ind w:left="13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31900" cy="2921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9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2742" w:val="left"/>
              </w:tabs>
              <w:autoSpaceDE w:val="0"/>
              <w:widowControl/>
              <w:spacing w:line="168" w:lineRule="auto" w:before="218" w:after="0"/>
              <w:ind w:left="84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FFFFFF"/>
                <w:sz w:val="17"/>
              </w:rPr>
              <w:t>프로그램목표2-1</w:t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FFFFFF"/>
                <w:sz w:val="17"/>
              </w:rPr>
              <w:t>프로그램목표2-2</w:t>
            </w:r>
          </w:p>
          <w:p>
            <w:pPr>
              <w:autoSpaceDN w:val="0"/>
              <w:autoSpaceDE w:val="0"/>
              <w:widowControl/>
              <w:spacing w:line="240" w:lineRule="auto" w:before="15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31900" cy="2667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900" cy="26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3908" w:val="left"/>
              </w:tabs>
              <w:autoSpaceDE w:val="0"/>
              <w:widowControl/>
              <w:spacing w:line="168" w:lineRule="auto" w:before="188" w:after="0"/>
              <w:ind w:left="23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단위사업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단위사업</w:t>
            </w:r>
          </w:p>
          <w:p>
            <w:pPr>
              <w:autoSpaceDN w:val="0"/>
              <w:tabs>
                <w:tab w:pos="3908" w:val="left"/>
              </w:tabs>
              <w:autoSpaceDE w:val="0"/>
              <w:widowControl/>
              <w:spacing w:line="168" w:lineRule="auto" w:before="242" w:after="0"/>
              <w:ind w:left="23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성과지표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성과지표</w:t>
            </w:r>
          </w:p>
        </w:tc>
      </w:tr>
    </w:tbl>
    <w:p>
      <w:pPr>
        <w:autoSpaceDN w:val="0"/>
        <w:autoSpaceDE w:val="0"/>
        <w:widowControl/>
        <w:spacing w:line="14" w:lineRule="exact" w:before="0" w:after="710"/>
        <w:ind w:left="0" w:right="0"/>
      </w:pPr>
    </w:p>
    <w:p>
      <w:pPr>
        <w:sectPr>
          <w:type w:val="nextColumn"/>
          <w:pgSz w:w="23811" w:h="16838"/>
          <w:pgMar w:top="0" w:right="1052" w:bottom="332" w:left="998" w:header="720" w:footer="720" w:gutter="0"/>
          <w:cols w:num="2" w:equalWidth="0">
            <w:col w:w="11638" w:space="0"/>
            <w:col w:w="10124" w:space="0"/>
          </w:cols>
          <w:docGrid w:linePitch="360"/>
        </w:sectPr>
      </w:pPr>
    </w:p>
    <w:p>
      <w:pPr>
        <w:autoSpaceDN w:val="0"/>
        <w:tabs>
          <w:tab w:pos="21490" w:val="left"/>
        </w:tabs>
        <w:autoSpaceDE w:val="0"/>
        <w:widowControl/>
        <w:spacing w:line="180" w:lineRule="exact" w:before="0" w:after="0"/>
        <w:ind w:left="136" w:right="0" w:firstLine="0"/>
        <w:jc w:val="left"/>
      </w:pPr>
      <w:r>
        <w:rPr>
          <w:rFonts w:ascii="DIN" w:hAnsi="DIN" w:eastAsia="DIN"/>
          <w:b/>
          <w:i w:val="0"/>
          <w:color w:val="221F1F"/>
          <w:sz w:val="18"/>
        </w:rPr>
        <w:t xml:space="preserve">02 </w:t>
      </w:r>
      <w:r>
        <w:tab/>
      </w:r>
      <w:r>
        <w:rPr>
          <w:rFonts w:ascii="DIN" w:hAnsi="DIN" w:eastAsia="DIN"/>
          <w:b/>
          <w:i w:val="0"/>
          <w:color w:val="221F1F"/>
          <w:sz w:val="18"/>
        </w:rPr>
        <w:t>03</w:t>
      </w:r>
    </w:p>
    <w:p>
      <w:pPr>
        <w:sectPr>
          <w:type w:val="continuous"/>
          <w:pgSz w:w="23811" w:h="16838"/>
          <w:pgMar w:top="0" w:right="1052" w:bottom="332" w:left="9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56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9626600</wp:posOffset>
            </wp:positionH>
            <wp:positionV relativeFrom="page">
              <wp:posOffset>1435100</wp:posOffset>
            </wp:positionV>
            <wp:extent cx="3454400" cy="2413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9626600</wp:posOffset>
            </wp:positionH>
            <wp:positionV relativeFrom="page">
              <wp:posOffset>3505200</wp:posOffset>
            </wp:positionV>
            <wp:extent cx="3454400" cy="2540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9626600</wp:posOffset>
            </wp:positionH>
            <wp:positionV relativeFrom="page">
              <wp:posOffset>1701800</wp:posOffset>
            </wp:positionV>
            <wp:extent cx="3454400" cy="5334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53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9626600</wp:posOffset>
            </wp:positionH>
            <wp:positionV relativeFrom="page">
              <wp:posOffset>3784600</wp:posOffset>
            </wp:positionV>
            <wp:extent cx="1714500" cy="2540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11366500</wp:posOffset>
            </wp:positionH>
            <wp:positionV relativeFrom="page">
              <wp:posOffset>3784600</wp:posOffset>
            </wp:positionV>
            <wp:extent cx="1714500" cy="2540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9626600</wp:posOffset>
            </wp:positionH>
            <wp:positionV relativeFrom="page">
              <wp:posOffset>2247900</wp:posOffset>
            </wp:positionV>
            <wp:extent cx="3454400" cy="2540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9626600</wp:posOffset>
            </wp:positionH>
            <wp:positionV relativeFrom="page">
              <wp:posOffset>2527300</wp:posOffset>
            </wp:positionV>
            <wp:extent cx="1714500" cy="2540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11366500</wp:posOffset>
            </wp:positionH>
            <wp:positionV relativeFrom="page">
              <wp:posOffset>2527300</wp:posOffset>
            </wp:positionV>
            <wp:extent cx="1714500" cy="2540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9626600</wp:posOffset>
            </wp:positionH>
            <wp:positionV relativeFrom="page">
              <wp:posOffset>2806700</wp:posOffset>
            </wp:positionV>
            <wp:extent cx="3454400" cy="6858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685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208"/>
        <w:gridCol w:w="7208"/>
        <w:gridCol w:w="7208"/>
      </w:tblGrid>
      <w:tr>
        <w:trPr>
          <w:trHeight w:hRule="exact" w:val="258"/>
        </w:trPr>
        <w:tc>
          <w:tcPr>
            <w:tcW w:type="dxa" w:w="1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54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1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2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사업을 임무와 전략 체계에 따라 구조화하고, 프로그램, 단위사업별 성과지표를 구비하여 재정 투입 성과를 </w:t>
            </w:r>
          </w:p>
        </w:tc>
        <w:tc>
          <w:tcPr>
            <w:tcW w:type="dxa" w:w="9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8" w:after="0"/>
              <w:ind w:left="0" w:right="3098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&lt;그림 2&gt; 재정성과관리 개념</w:t>
            </w:r>
          </w:p>
        </w:tc>
      </w:tr>
      <w:tr>
        <w:trPr>
          <w:trHeight w:hRule="exact" w:val="540"/>
        </w:trPr>
        <w:tc>
          <w:tcPr>
            <w:tcW w:type="dxa" w:w="7208"/>
            <w:vMerge/>
            <w:tcBorders/>
          </w:tcPr>
          <w:p/>
        </w:tc>
        <w:tc>
          <w:tcPr>
            <w:tcW w:type="dxa" w:w="1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2" w:after="0"/>
              <w:ind w:left="25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직관적으로 알기 쉽도록 체계화</w:t>
            </w:r>
          </w:p>
        </w:tc>
        <w:tc>
          <w:tcPr>
            <w:tcW w:type="dxa" w:w="9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924.000000000001" w:type="dxa"/>
            </w:tblPr>
            <w:tblGrid>
              <w:gridCol w:w="9400"/>
            </w:tblGrid>
            <w:tr>
              <w:trPr>
                <w:trHeight w:hRule="exact" w:val="4554"/>
              </w:trPr>
              <w:tc>
                <w:tcPr>
                  <w:tcW w:type="dxa" w:w="6712"/>
                  <w:tcBorders>
                    <w:start w:sz="4.0" w:val="single" w:color="#221F1F"/>
                    <w:top w:sz="4.0" w:val="single" w:color="#221F1F"/>
                    <w:end w:sz="4.0" w:val="single" w:color="#221F1F"/>
                    <w:bottom w:sz="4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50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재정성과관리 Performance Management</w:t>
                  </w:r>
                </w:p>
                <w:p>
                  <w:pPr>
                    <w:autoSpaceDN w:val="0"/>
                    <w:tabs>
                      <w:tab w:pos="3838" w:val="left"/>
                    </w:tabs>
                    <w:autoSpaceDE w:val="0"/>
                    <w:widowControl/>
                    <w:spacing w:line="168" w:lineRule="auto" w:before="262" w:after="0"/>
                    <w:ind w:left="1356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성과계획서와 보고서</w:t>
                  </w:r>
                  <w:r>
                    <w:tab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연간 성과지표와 목표치 관리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694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자율/메타 평가 Assessment</w:t>
                  </w:r>
                </w:p>
                <w:p>
                  <w:pPr>
                    <w:autoSpaceDN w:val="0"/>
                    <w:tabs>
                      <w:tab w:pos="4318" w:val="left"/>
                    </w:tabs>
                    <w:autoSpaceDE w:val="0"/>
                    <w:widowControl/>
                    <w:spacing w:line="168" w:lineRule="auto" w:before="262" w:after="0"/>
                    <w:ind w:left="1440" w:right="0" w:firstLine="0"/>
                    <w:jc w:val="lef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재정사업자율평가</w:t>
                  </w: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핵심사업평가</w:t>
                  </w:r>
                </w:p>
                <w:p>
                  <w:pPr>
                    <w:autoSpaceDN w:val="0"/>
                    <w:tabs>
                      <w:tab w:pos="3896" w:val="left"/>
                    </w:tabs>
                    <w:autoSpaceDE w:val="0"/>
                    <w:widowControl/>
                    <w:spacing w:line="168" w:lineRule="auto" w:before="294" w:after="0"/>
                    <w:ind w:left="1178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기관별 자율 단위사업 점검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국정과제 등 80여개 사업의</w:t>
                  </w:r>
                </w:p>
                <w:p>
                  <w:pPr>
                    <w:autoSpaceDN w:val="0"/>
                    <w:tabs>
                      <w:tab w:pos="4092" w:val="left"/>
                    </w:tabs>
                    <w:autoSpaceDE w:val="0"/>
                    <w:widowControl/>
                    <w:spacing w:line="168" w:lineRule="auto" w:before="50" w:after="0"/>
                    <w:ind w:left="1354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기관별 세출구조조정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집행관리와 종합평가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692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7"/>
                    </w:rPr>
                    <w:t>재정사업 심층평가 Evaluation</w:t>
                  </w:r>
                </w:p>
                <w:p>
                  <w:pPr>
                    <w:autoSpaceDN w:val="0"/>
                    <w:tabs>
                      <w:tab w:pos="3912" w:val="left"/>
                    </w:tabs>
                    <w:autoSpaceDE w:val="0"/>
                    <w:widowControl/>
                    <w:spacing w:line="168" w:lineRule="auto" w:before="262" w:after="0"/>
                    <w:ind w:left="1234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10여개 사업군 집중 점검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사업효과분석 및 제도 개선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20"/>
        </w:trPr>
        <w:tc>
          <w:tcPr>
            <w:tcW w:type="dxa" w:w="7208"/>
            <w:vMerge/>
            <w:tcBorders/>
          </w:tcPr>
          <w:p/>
        </w:tc>
        <w:tc>
          <w:tcPr>
            <w:tcW w:type="dxa" w:w="1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따라서 재정성과관리 체계는 사전 목표에 대한 사후 측정 및 평가, 유사한 사업 묶음 간의 표준화된 비교를 </w:t>
            </w:r>
          </w:p>
        </w:tc>
        <w:tc>
          <w:tcPr>
            <w:tcW w:type="dxa" w:w="7208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7208"/>
            <w:vMerge/>
            <w:tcBorders/>
          </w:tcPr>
          <w:p/>
        </w:tc>
        <w:tc>
          <w:tcPr>
            <w:tcW w:type="dxa" w:w="1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6" w:after="0"/>
              <w:ind w:left="25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위한 재정사업 평가제도의 발전을 함께 수반</w:t>
            </w:r>
          </w:p>
        </w:tc>
        <w:tc>
          <w:tcPr>
            <w:tcW w:type="dxa" w:w="7208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7208"/>
            <w:vMerge/>
            <w:tcBorders/>
          </w:tcPr>
          <w:p/>
        </w:tc>
        <w:tc>
          <w:tcPr>
            <w:tcW w:type="dxa" w:w="1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6" w:after="0"/>
              <w:ind w:left="7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재정성과관리는 예산의 편성에서 집행, 결산에 이르는 전 과정에서 수행</w:t>
            </w:r>
          </w:p>
        </w:tc>
        <w:tc>
          <w:tcPr>
            <w:tcW w:type="dxa" w:w="7208"/>
            <w:vMerge/>
            <w:tcBorders/>
          </w:tcPr>
          <w:p/>
        </w:tc>
      </w:tr>
      <w:tr>
        <w:trPr>
          <w:trHeight w:hRule="exact" w:val="434"/>
        </w:trPr>
        <w:tc>
          <w:tcPr>
            <w:tcW w:type="dxa" w:w="1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08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1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재정성과관리는 예산 편성 과정에서 성과계획서를 작성하면서 시작하며, 이를 바탕으로 연간 성과지표와 </w:t>
            </w:r>
          </w:p>
        </w:tc>
        <w:tc>
          <w:tcPr>
            <w:tcW w:type="dxa" w:w="7208"/>
            <w:vMerge/>
            <w:tcBorders/>
          </w:tcPr>
          <w:p/>
        </w:tc>
      </w:tr>
      <w:tr>
        <w:trPr>
          <w:trHeight w:hRule="exact" w:val="418"/>
        </w:trPr>
        <w:tc>
          <w:tcPr>
            <w:tcW w:type="dxa" w:w="7208"/>
            <w:vMerge/>
            <w:tcBorders/>
          </w:tcPr>
          <w:p/>
        </w:tc>
        <w:tc>
          <w:tcPr>
            <w:tcW w:type="dxa" w:w="1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5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목표치를 관리하여 국회에 보고하고 국민에게 공개</w:t>
            </w:r>
          </w:p>
        </w:tc>
        <w:tc>
          <w:tcPr>
            <w:tcW w:type="dxa" w:w="7208"/>
            <w:vMerge/>
            <w:tcBorders/>
          </w:tcPr>
          <w:p/>
        </w:tc>
      </w:tr>
      <w:tr>
        <w:trPr>
          <w:trHeight w:hRule="exact" w:val="422"/>
        </w:trPr>
        <w:tc>
          <w:tcPr>
            <w:tcW w:type="dxa" w:w="7208"/>
            <w:vMerge/>
            <w:tcBorders/>
          </w:tcPr>
          <w:p/>
        </w:tc>
        <w:tc>
          <w:tcPr>
            <w:tcW w:type="dxa" w:w="1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92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각 부처는 성과계획서</w:t>
            </w:r>
            <w:r>
              <w:rPr>
                <w:w w:val="98.18181991577148"/>
                <w:rFonts w:ascii="NanumGothicOTF" w:hAnsi="NanumGothicOTF" w:eastAsia="NanumGothicOTF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보고서 외에 재정사업에 대한 자율평가를 수행하며, 재정당국인 기획재정부는 지표가 </w:t>
            </w:r>
          </w:p>
        </w:tc>
        <w:tc>
          <w:tcPr>
            <w:tcW w:type="dxa" w:w="7208"/>
            <w:vMerge/>
            <w:tcBorders/>
          </w:tcPr>
          <w:p/>
        </w:tc>
      </w:tr>
      <w:tr>
        <w:trPr>
          <w:trHeight w:hRule="exact" w:val="474"/>
        </w:trPr>
        <w:tc>
          <w:tcPr>
            <w:tcW w:type="dxa" w:w="7208"/>
            <w:vMerge/>
            <w:tcBorders/>
          </w:tcPr>
          <w:p/>
        </w:tc>
        <w:tc>
          <w:tcPr>
            <w:tcW w:type="dxa" w:w="1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5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적정한지 점검하고 개별 재정사업에 대한 평가를 수행할 수 있음</w:t>
            </w:r>
          </w:p>
        </w:tc>
        <w:tc>
          <w:tcPr>
            <w:tcW w:type="dxa" w:w="7208"/>
            <w:vMerge/>
            <w:tcBorders/>
          </w:tcPr>
          <w:p/>
        </w:tc>
      </w:tr>
      <w:tr>
        <w:trPr>
          <w:trHeight w:hRule="exact" w:val="472"/>
        </w:trPr>
        <w:tc>
          <w:tcPr>
            <w:tcW w:type="dxa" w:w="7208"/>
            <w:vMerge/>
            <w:tcBorders/>
          </w:tcPr>
          <w:p/>
        </w:tc>
        <w:tc>
          <w:tcPr>
            <w:tcW w:type="dxa" w:w="1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54" w:after="0"/>
              <w:ind w:left="7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성과관리의 목적은 정부 재정의 투명성</w:t>
            </w:r>
            <w:r>
              <w:rPr>
                <w:w w:val="98.26087122378142"/>
                <w:rFonts w:ascii="NanumGothicOTF" w:hAnsi="NanumGothicOTF" w:eastAsia="NanumGothicOTF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책임성, 효율성</w:t>
            </w:r>
            <w:r>
              <w:rPr>
                <w:w w:val="98.26087122378142"/>
                <w:rFonts w:ascii="NanumGothicOTF" w:hAnsi="NanumGothicOTF" w:eastAsia="NanumGothicOTF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효과성, 예산재분배 등이 있음</w:t>
            </w:r>
          </w:p>
        </w:tc>
        <w:tc>
          <w:tcPr>
            <w:tcW w:type="dxa" w:w="7208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7208"/>
            <w:vMerge/>
            <w:tcBorders/>
          </w:tcPr>
          <w:p/>
        </w:tc>
        <w:tc>
          <w:tcPr>
            <w:tcW w:type="dxa" w:w="1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8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사업 전략체계별 재원 배분, 성과목표와 달성도, 주요 수혜자에 대한 정보를 집약적으로 제공하여 투명성 및 </w:t>
            </w:r>
          </w:p>
        </w:tc>
        <w:tc>
          <w:tcPr>
            <w:tcW w:type="dxa" w:w="7208"/>
            <w:vMerge/>
            <w:tcBorders/>
          </w:tcPr>
          <w:p/>
        </w:tc>
      </w:tr>
      <w:tr>
        <w:trPr>
          <w:trHeight w:hRule="exact" w:val="384"/>
        </w:trPr>
        <w:tc>
          <w:tcPr>
            <w:tcW w:type="dxa" w:w="7208"/>
            <w:vMerge/>
            <w:tcBorders/>
          </w:tcPr>
          <w:p/>
        </w:tc>
        <w:tc>
          <w:tcPr>
            <w:tcW w:type="dxa" w:w="1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8" w:after="0"/>
              <w:ind w:left="25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책임성 향상</w:t>
            </w:r>
          </w:p>
        </w:tc>
        <w:tc>
          <w:tcPr>
            <w:tcW w:type="dxa" w:w="720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auto" w:before="144" w:after="144"/>
        <w:ind w:left="130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연간 성과관리 결과 도출된 문제점 등을 사업 관리에 환류(managerial feedback)하여 사업 성과를 제고하고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7208"/>
        <w:gridCol w:w="7208"/>
        <w:gridCol w:w="7208"/>
      </w:tblGrid>
      <w:tr>
        <w:trPr>
          <w:trHeight w:hRule="exact" w:val="412"/>
        </w:trPr>
        <w:tc>
          <w:tcPr>
            <w:tcW w:type="dxa" w:w="9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31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효과성을 향상</w:t>
            </w:r>
          </w:p>
        </w:tc>
        <w:tc>
          <w:tcPr>
            <w:tcW w:type="dxa" w:w="2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70" w:after="0"/>
              <w:ind w:left="0" w:right="36" w:firstLine="0"/>
              <w:jc w:val="righ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9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" w:after="0"/>
              <w:ind w:left="62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우리나라의 재정성과관리제도</w:t>
            </w:r>
          </w:p>
        </w:tc>
      </w:tr>
      <w:tr>
        <w:trPr>
          <w:trHeight w:hRule="exact" w:val="444"/>
        </w:trPr>
        <w:tc>
          <w:tcPr>
            <w:tcW w:type="dxa" w:w="9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56" w:after="0"/>
              <w:ind w:left="8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정책 우선순위, 더 효과적인 사업</w:t>
            </w:r>
            <w:r>
              <w:rPr>
                <w:w w:val="98.18181991577148"/>
                <w:rFonts w:ascii="NanumGothicOTF" w:hAnsi="NanumGothicOTF" w:eastAsia="NanumGothicOTF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정책으로 재원을 재배분함으로써 배분적 효율성 향상</w:t>
            </w:r>
          </w:p>
        </w:tc>
        <w:tc>
          <w:tcPr>
            <w:tcW w:type="dxa" w:w="7208"/>
            <w:vMerge/>
            <w:tcBorders/>
          </w:tcPr>
          <w:p/>
        </w:tc>
        <w:tc>
          <w:tcPr>
            <w:tcW w:type="dxa" w:w="9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8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우리나라는 2006년 4대 재정개혁을 통해 프로그램 예산제도로 전환, 프로그램 단위의 재정성과관리제</w:t>
            </w:r>
          </w:p>
        </w:tc>
      </w:tr>
    </w:tbl>
    <w:p>
      <w:pPr>
        <w:autoSpaceDN w:val="0"/>
        <w:autoSpaceDE w:val="0"/>
        <w:widowControl/>
        <w:spacing w:line="168" w:lineRule="auto" w:before="134" w:after="128"/>
        <w:ind w:left="0" w:right="6782" w:firstLine="0"/>
        <w:jc w:val="righ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도를 정착시켜 운영하고 있음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06"/>
        <w:gridCol w:w="5406"/>
        <w:gridCol w:w="5406"/>
        <w:gridCol w:w="5406"/>
      </w:tblGrid>
      <w:tr>
        <w:trPr>
          <w:trHeight w:hRule="exact" w:val="368"/>
        </w:trPr>
        <w:tc>
          <w:tcPr>
            <w:tcW w:type="dxa" w:w="1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16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10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86" w:after="0"/>
              <w:ind w:left="82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재정성과관리제도의 의의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0" w:after="0"/>
              <w:ind w:left="0" w:right="16" w:firstLine="0"/>
              <w:jc w:val="righ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54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2006년 이전의 예산</w:t>
            </w:r>
            <w:r>
              <w:rPr>
                <w:w w:val="98.18181991577148"/>
                <w:rFonts w:ascii="NanumGothicOTF" w:hAnsi="NanumGothicOTF" w:eastAsia="NanumGothicOTF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결산 재정운용 체계는 최하단의 개별 세부사업을 먼저 설정하고, 매년 사업의 성격을 검</w:t>
            </w:r>
          </w:p>
        </w:tc>
      </w:tr>
      <w:tr>
        <w:trPr>
          <w:trHeight w:hRule="exact" w:val="380"/>
        </w:trPr>
        <w:tc>
          <w:tcPr>
            <w:tcW w:type="dxa" w:w="5406"/>
            <w:vMerge/>
            <w:tcBorders/>
          </w:tcPr>
          <w:p/>
        </w:tc>
        <w:tc>
          <w:tcPr>
            <w:tcW w:type="dxa" w:w="5406"/>
            <w:vMerge/>
            <w:tcBorders/>
          </w:tcPr>
          <w:p/>
        </w:tc>
        <w:tc>
          <w:tcPr>
            <w:tcW w:type="dxa" w:w="5406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12" w:after="0"/>
              <w:ind w:left="25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토하면서 입법과목인 장</w:t>
            </w:r>
            <w:r>
              <w:rPr>
                <w:w w:val="98.18181991577148"/>
                <w:rFonts w:ascii="NanumGothicOTF" w:hAnsi="NanumGothicOTF" w:eastAsia="NanumGothicOTF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관</w:t>
            </w:r>
            <w:r>
              <w:rPr>
                <w:w w:val="98.18181991577148"/>
                <w:rFonts w:ascii="NanumGothicOTF" w:hAnsi="NanumGothicOTF" w:eastAsia="NanumGothicOTF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항으로 묶어 올라가는 상향 편성 방식으로, 사업을 묶는 기준도 모호하고 사후 정</w:t>
            </w:r>
          </w:p>
        </w:tc>
      </w:tr>
      <w:tr>
        <w:trPr>
          <w:trHeight w:hRule="exact" w:val="420"/>
        </w:trPr>
        <w:tc>
          <w:tcPr>
            <w:tcW w:type="dxa" w:w="5406"/>
            <w:vMerge/>
            <w:tcBorders/>
          </w:tcPr>
          <w:p/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8" w:after="0"/>
              <w:ind w:left="7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재정성과관리제도는 프로그램 단위의 성과관리, 사업 또는 사업군별로 수행되는 평가를 통해 거시적 </w:t>
            </w:r>
          </w:p>
        </w:tc>
        <w:tc>
          <w:tcPr>
            <w:tcW w:type="dxa" w:w="5406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8" w:after="0"/>
              <w:ind w:left="25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보를 바탕으로 환류도 어려움</w:t>
            </w:r>
          </w:p>
        </w:tc>
      </w:tr>
      <w:tr>
        <w:trPr>
          <w:trHeight w:hRule="exact" w:val="380"/>
        </w:trPr>
        <w:tc>
          <w:tcPr>
            <w:tcW w:type="dxa" w:w="5406"/>
            <w:vMerge/>
            <w:tcBorders/>
          </w:tcPr>
          <w:p/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8" w:after="0"/>
              <w:ind w:left="9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재정총량 위주의 관리와 개별 부처의 재정 최하단부의 재정사업 관리체계를 연결해줌</w:t>
            </w:r>
          </w:p>
        </w:tc>
        <w:tc>
          <w:tcPr>
            <w:tcW w:type="dxa" w:w="5406"/>
            <w:vMerge/>
            <w:tcBorders/>
          </w:tcPr>
          <w:p/>
        </w:tc>
        <w:tc>
          <w:tcPr>
            <w:tcW w:type="dxa" w:w="9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2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「국가재정법」상 규정된 재정성과관리제도는 그 자체로 하나의 완비된 재정관리 제도로 볼 수 있으나, 그 </w:t>
            </w:r>
          </w:p>
        </w:tc>
      </w:tr>
      <w:tr>
        <w:trPr>
          <w:trHeight w:hRule="exact" w:val="300"/>
        </w:trPr>
        <w:tc>
          <w:tcPr>
            <w:tcW w:type="dxa" w:w="5406"/>
            <w:vMerge/>
            <w:tcBorders/>
          </w:tcPr>
          <w:p/>
        </w:tc>
        <w:tc>
          <w:tcPr>
            <w:tcW w:type="dxa" w:w="10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8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재정사업에 대한 평가는 사업에 대한 등급을 매기거나, 사업에 대한 재원 투입 적정성 및 사업 추진체계를 </w:t>
            </w:r>
          </w:p>
        </w:tc>
        <w:tc>
          <w:tcPr>
            <w:tcW w:type="dxa" w:w="5406"/>
            <w:vMerge/>
            <w:tcBorders/>
          </w:tcPr>
          <w:p/>
        </w:tc>
        <w:tc>
          <w:tcPr>
            <w:tcW w:type="dxa" w:w="5406"/>
            <w:vMerge/>
            <w:tcBorders/>
          </w:tcPr>
          <w:p/>
        </w:tc>
      </w:tr>
      <w:tr>
        <w:trPr>
          <w:trHeight w:hRule="exact" w:val="126"/>
        </w:trPr>
        <w:tc>
          <w:tcPr>
            <w:tcW w:type="dxa" w:w="5406"/>
            <w:vMerge/>
            <w:tcBorders/>
          </w:tcPr>
          <w:p/>
        </w:tc>
        <w:tc>
          <w:tcPr>
            <w:tcW w:type="dxa" w:w="5406"/>
            <w:vMerge/>
            <w:tcBorders/>
          </w:tcPr>
          <w:p/>
        </w:tc>
        <w:tc>
          <w:tcPr>
            <w:tcW w:type="dxa" w:w="5406"/>
            <w:vMerge/>
            <w:tcBorders/>
          </w:tcPr>
          <w:p/>
        </w:tc>
        <w:tc>
          <w:tcPr>
            <w:tcW w:type="dxa" w:w="9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" w:after="0"/>
              <w:ind w:left="8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외에도 여러 근거법령에 의해 재정사업에 대한 평가 수행</w:t>
            </w:r>
          </w:p>
        </w:tc>
      </w:tr>
      <w:tr>
        <w:trPr>
          <w:trHeight w:hRule="exact" w:val="194"/>
        </w:trPr>
        <w:tc>
          <w:tcPr>
            <w:tcW w:type="dxa" w:w="5406"/>
            <w:vMerge/>
            <w:tcBorders/>
          </w:tcPr>
          <w:p/>
        </w:tc>
        <w:tc>
          <w:tcPr>
            <w:tcW w:type="dxa" w:w="10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5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검토하는 두 가지 측면에서 수행</w:t>
            </w:r>
          </w:p>
        </w:tc>
        <w:tc>
          <w:tcPr>
            <w:tcW w:type="dxa" w:w="5406"/>
            <w:vMerge/>
            <w:tcBorders/>
          </w:tcPr>
          <w:p/>
        </w:tc>
        <w:tc>
          <w:tcPr>
            <w:tcW w:type="dxa" w:w="5406"/>
            <w:vMerge/>
            <w:tcBorders/>
          </w:tcPr>
          <w:p/>
        </w:tc>
      </w:tr>
      <w:tr>
        <w:trPr>
          <w:trHeight w:hRule="exact" w:val="306"/>
        </w:trPr>
        <w:tc>
          <w:tcPr>
            <w:tcW w:type="dxa" w:w="5406"/>
            <w:vMerge/>
            <w:tcBorders/>
          </w:tcPr>
          <w:p/>
        </w:tc>
        <w:tc>
          <w:tcPr>
            <w:tcW w:type="dxa" w:w="5406"/>
            <w:vMerge/>
            <w:tcBorders/>
          </w:tcPr>
          <w:p/>
        </w:tc>
        <w:tc>
          <w:tcPr>
            <w:tcW w:type="dxa" w:w="5406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00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기획재정부는 「국가재정법」에 의한 기금운용의 평가, 「국고보조금법」에 의한 국고보조사업 연장평가, </w:t>
            </w:r>
          </w:p>
        </w:tc>
      </w:tr>
    </w:tbl>
    <w:p>
      <w:pPr>
        <w:autoSpaceDN w:val="0"/>
        <w:autoSpaceDE w:val="0"/>
        <w:widowControl/>
        <w:spacing w:line="14" w:lineRule="exact" w:before="0" w:after="2"/>
        <w:ind w:left="0" w:right="0"/>
      </w:pPr>
    </w:p>
    <w:p>
      <w:pPr>
        <w:sectPr>
          <w:pgSz w:w="23811" w:h="16838"/>
          <w:pgMar w:top="0" w:right="1052" w:bottom="332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30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현재 수행하고 있는 재정사업 자율평가 제도는 미국의 PART(Program Assessment and Rating Tool)를 </w:t>
      </w:r>
    </w:p>
    <w:p>
      <w:pPr>
        <w:sectPr>
          <w:type w:val="continuous"/>
          <w:pgSz w:w="23811" w:h="16838"/>
          <w:pgMar w:top="0" w:right="1052" w:bottom="332" w:left="1134" w:header="720" w:footer="720" w:gutter="0"/>
          <w:cols w:num="2" w:equalWidth="0">
            <w:col w:w="10978" w:space="0"/>
            <w:col w:w="10648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6"/>
        <w:ind w:left="1398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「부담금관리기본법」상 부담금운용평가, 「복권및복권기금법」에 의한 복권기금 운용</w:t>
      </w:r>
      <w:r>
        <w:rPr>
          <w:w w:val="98.18181991577148"/>
          <w:rFonts w:ascii="NanumGothicOTF" w:hAnsi="NanumGothicOTF" w:eastAsia="NanumGothicOTF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관리평가 등의 </w:t>
      </w:r>
    </w:p>
    <w:p>
      <w:pPr>
        <w:sectPr>
          <w:type w:val="nextColumn"/>
          <w:pgSz w:w="23811" w:h="16838"/>
          <w:pgMar w:top="0" w:right="1052" w:bottom="332" w:left="1134" w:header="720" w:footer="720" w:gutter="0"/>
          <w:cols w:num="2" w:equalWidth="0">
            <w:col w:w="10978" w:space="0"/>
            <w:col w:w="1064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5.99999999999994" w:type="dxa"/>
      </w:tblPr>
      <w:tblGrid>
        <w:gridCol w:w="10812"/>
        <w:gridCol w:w="10812"/>
      </w:tblGrid>
      <w:tr>
        <w:trPr>
          <w:trHeight w:hRule="exact" w:val="818"/>
        </w:trPr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92" w:right="1152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벤치마킹한 것으로, 초기 등급 강제 배분 방식의 평가에서 점차 사업 추진체계 적정성 검토 방식으로 제도가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발전해 오고 있음</w:t>
            </w:r>
          </w:p>
        </w:tc>
        <w:tc>
          <w:tcPr>
            <w:tcW w:type="dxa" w:w="10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504" w:val="left"/>
                <w:tab w:pos="1510" w:val="left"/>
              </w:tabs>
              <w:autoSpaceDE w:val="0"/>
              <w:widowControl/>
              <w:spacing w:line="252" w:lineRule="auto" w:before="192" w:after="0"/>
              <w:ind w:left="1284" w:right="0" w:firstLine="0"/>
              <w:jc w:val="left"/>
            </w:pPr>
            <w:r>
              <w:tab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평가제도를 운영</w:t>
            </w:r>
            <w:r>
              <w:br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개별 부처는 다부처 사업군에 해당하는 연구개발사업 평가(과학기술정보통신부), 재난안전사업 평가</w:t>
              <w:br/>
            </w:r>
          </w:p>
        </w:tc>
      </w:tr>
    </w:tbl>
    <w:p>
      <w:pPr>
        <w:autoSpaceDN w:val="0"/>
        <w:autoSpaceDE w:val="0"/>
        <w:widowControl/>
        <w:spacing w:line="14" w:lineRule="exact" w:before="0" w:after="2"/>
        <w:ind w:left="0" w:right="0"/>
      </w:pPr>
    </w:p>
    <w:p>
      <w:pPr>
        <w:sectPr>
          <w:type w:val="continuous"/>
          <w:pgSz w:w="23811" w:h="16838"/>
          <w:pgMar w:top="0" w:right="1052" w:bottom="332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30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재정당국인 기획재정부는 재정사업에 대한 평가를 수행할 수 있으며, 2017년까지는 전수 사업에 대한 </w:t>
      </w:r>
    </w:p>
    <w:p>
      <w:pPr>
        <w:sectPr>
          <w:type w:val="continuous"/>
          <w:pgSz w:w="23811" w:h="16838"/>
          <w:pgMar w:top="0" w:right="1052" w:bottom="332" w:left="1134" w:header="720" w:footer="720" w:gutter="0"/>
          <w:cols w:num="2" w:equalWidth="0">
            <w:col w:w="10980" w:space="0"/>
            <w:col w:w="10646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12"/>
        <w:ind w:left="1396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(행정안전부), 지역발전사업 평가(균형발전위원회), 일자리사업 평가(고용노동부) 등 다기한 평가제도에 </w:t>
      </w:r>
    </w:p>
    <w:p>
      <w:pPr>
        <w:sectPr>
          <w:type w:val="nextColumn"/>
          <w:pgSz w:w="23811" w:h="16838"/>
          <w:pgMar w:top="0" w:right="1052" w:bottom="332" w:left="1134" w:header="720" w:footer="720" w:gutter="0"/>
          <w:cols w:num="2" w:equalWidth="0">
            <w:col w:w="10980" w:space="0"/>
            <w:col w:w="1064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10812"/>
        <w:gridCol w:w="10812"/>
      </w:tblGrid>
      <w:tr>
        <w:trPr>
          <w:trHeight w:hRule="exact" w:val="1228"/>
        </w:trPr>
        <w:tc>
          <w:tcPr>
            <w:tcW w:type="dxa" w:w="10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04" w:val="left"/>
                <w:tab w:pos="312" w:val="left"/>
              </w:tabs>
              <w:autoSpaceDE w:val="0"/>
              <w:widowControl/>
              <w:spacing w:line="274" w:lineRule="auto" w:before="0" w:after="0"/>
              <w:ind w:left="84" w:right="1152" w:firstLine="0"/>
              <w:jc w:val="left"/>
            </w:pPr>
            <w:r>
              <w:tab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메타평가를 수행하였으나 2018년부터는 주요 핵심 사업에 대한 집중관리를 통한 제도 개선과 구조조정 </w:t>
            </w:r>
            <w:r>
              <w:tab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방식으로 전환</w:t>
            </w:r>
            <w:r>
              <w:br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또한 재정당국은 개별 부처 위주의 자율평가가 가지는 한계를 극복하기 위해 다부처 사업군에 대한 심층평가</w:t>
            </w:r>
          </w:p>
        </w:tc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524" w:val="left"/>
                <w:tab w:pos="1530" w:val="left"/>
              </w:tabs>
              <w:autoSpaceDE w:val="0"/>
              <w:widowControl/>
              <w:spacing w:line="416" w:lineRule="exact" w:before="0" w:after="0"/>
              <w:ind w:left="1304" w:right="0" w:firstLine="0"/>
              <w:jc w:val="left"/>
            </w:pPr>
            <w:r>
              <w:tab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의한 평가 수행</w:t>
            </w:r>
            <w:r>
              <w:br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재정관리체계가 복잡하게 발전함에 따라 앞으로는 각각 관리</w:t>
            </w:r>
            <w:r>
              <w:rPr>
                <w:w w:val="98.18181991577148"/>
                <w:rFonts w:ascii="NanumGothicOTF" w:hAnsi="NanumGothicOTF" w:eastAsia="NanumGothicOTF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평가제도 간 정합성 확보, 합리적 운영을 통한 </w:t>
            </w:r>
            <w:r>
              <w:tab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재정관리가 강화될 것으로 전망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23811" w:h="16838"/>
          <w:pgMar w:top="0" w:right="1052" w:bottom="332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358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를 수행하여 종합적 개선 방안을 도출</w:t>
      </w:r>
    </w:p>
    <w:p>
      <w:pPr>
        <w:sectPr>
          <w:type w:val="continuous"/>
          <w:pgSz w:w="23811" w:h="16838"/>
          <w:pgMar w:top="0" w:right="1052" w:bottom="332" w:left="1134" w:header="720" w:footer="720" w:gutter="0"/>
          <w:cols w:num="2" w:equalWidth="0">
            <w:col w:w="7828" w:space="0"/>
            <w:col w:w="13798" w:space="0"/>
          </w:cols>
          <w:docGrid w:linePitch="360"/>
        </w:sectPr>
      </w:pPr>
    </w:p>
    <w:p>
      <w:pPr>
        <w:autoSpaceDN w:val="0"/>
        <w:autoSpaceDE w:val="0"/>
        <w:widowControl/>
        <w:spacing w:line="274" w:lineRule="auto" w:before="0" w:after="716"/>
        <w:ind w:left="4548" w:right="26" w:hanging="226"/>
        <w:jc w:val="both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2021년 「국가재정법」 개정으로, 동 법에 의한 재정사업 평가와 개별 법령에 따라 실시되는 평가 대상 중복이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최소화되도록 하는 규정을 신설하여, 재정성과관리를 위한 재정사업 평가와 개별 법령에 따라 실시되는 평가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간의 관계를 최초로 규정</w:t>
      </w:r>
    </w:p>
    <w:p>
      <w:pPr>
        <w:sectPr>
          <w:type w:val="nextColumn"/>
          <w:pgSz w:w="23811" w:h="16838"/>
          <w:pgMar w:top="0" w:right="1052" w:bottom="332" w:left="1134" w:header="720" w:footer="720" w:gutter="0"/>
          <w:cols w:num="2" w:equalWidth="0">
            <w:col w:w="7828" w:space="0"/>
            <w:col w:w="13798" w:space="0"/>
          </w:cols>
          <w:docGrid w:linePitch="360"/>
        </w:sectPr>
      </w:pPr>
    </w:p>
    <w:p>
      <w:pPr>
        <w:autoSpaceDN w:val="0"/>
        <w:tabs>
          <w:tab w:pos="21354" w:val="left"/>
        </w:tabs>
        <w:autoSpaceDE w:val="0"/>
        <w:widowControl/>
        <w:spacing w:line="180" w:lineRule="exact" w:before="0" w:after="0"/>
        <w:ind w:left="0" w:right="0" w:firstLine="0"/>
        <w:jc w:val="left"/>
      </w:pPr>
      <w:r>
        <w:rPr>
          <w:rFonts w:ascii="DIN" w:hAnsi="DIN" w:eastAsia="DIN"/>
          <w:b/>
          <w:i w:val="0"/>
          <w:color w:val="221F1F"/>
          <w:sz w:val="18"/>
        </w:rPr>
        <w:t xml:space="preserve">04 </w:t>
      </w:r>
      <w:r>
        <w:tab/>
      </w:r>
      <w:r>
        <w:rPr>
          <w:rFonts w:ascii="DIN" w:hAnsi="DIN" w:eastAsia="DIN"/>
          <w:b/>
          <w:i w:val="0"/>
          <w:color w:val="221F1F"/>
          <w:sz w:val="18"/>
        </w:rPr>
        <w:t>05</w:t>
      </w:r>
    </w:p>
    <w:p>
      <w:pPr>
        <w:sectPr>
          <w:type w:val="continuous"/>
          <w:pgSz w:w="23811" w:h="16838"/>
          <w:pgMar w:top="0" w:right="1052" w:bottom="332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2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4025900</wp:posOffset>
            </wp:positionH>
            <wp:positionV relativeFrom="page">
              <wp:posOffset>6146800</wp:posOffset>
            </wp:positionV>
            <wp:extent cx="2552700" cy="9525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952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4"/>
        <w:gridCol w:w="3614"/>
        <w:gridCol w:w="3614"/>
        <w:gridCol w:w="3614"/>
        <w:gridCol w:w="3614"/>
        <w:gridCol w:w="3614"/>
      </w:tblGrid>
      <w:tr>
        <w:trPr>
          <w:trHeight w:hRule="exact" w:val="506"/>
        </w:trPr>
        <w:tc>
          <w:tcPr>
            <w:tcW w:type="dxa" w:w="108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60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03</w:t>
            </w:r>
          </w:p>
        </w:tc>
        <w:tc>
          <w:tcPr>
            <w:tcW w:type="dxa" w:w="8478"/>
            <w:tcBorders>
              <w:bottom w:sz="8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22"/>
            <w:tcBorders>
              <w:bottom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8" w:after="0"/>
              <w:ind w:left="0" w:right="16" w:firstLine="0"/>
              <w:jc w:val="righ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9480"/>
            <w:gridSpan w:val="2"/>
            <w:tcBorders>
              <w:bottom w:sz="8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8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프로그램 성과관리를 먼저 살펴보면, 2021년도에는 183개 전략목표에 대해 475개 프로그램 목표, 680개 </w:t>
            </w:r>
          </w:p>
        </w:tc>
      </w:tr>
      <w:tr>
        <w:trPr>
          <w:trHeight w:hRule="exact" w:val="470"/>
        </w:trPr>
        <w:tc>
          <w:tcPr>
            <w:tcW w:type="dxa" w:w="7228"/>
            <w:gridSpan w:val="2"/>
            <w:vMerge/>
            <w:tcBorders/>
          </w:tcPr>
          <w:p/>
        </w:tc>
        <w:tc>
          <w:tcPr>
            <w:tcW w:type="dxa" w:w="8478"/>
            <w:tcBorders>
              <w:top w:sz="8.0" w:val="single" w:color="#221F1F"/>
              <w:bottom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5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>2021년도 재정성과관리제도 운영 결과</w:t>
            </w:r>
          </w:p>
        </w:tc>
        <w:tc>
          <w:tcPr>
            <w:tcW w:type="dxa" w:w="2622"/>
            <w:tcBorders>
              <w:top w:sz="8.0" w:val="single" w:color="#221F1F"/>
              <w:bottom w:sz="8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480"/>
            <w:gridSpan w:val="2"/>
            <w:tcBorders>
              <w:top w:sz="8.0" w:val="single" w:color="#221F1F"/>
              <w:bottom w:sz="8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8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지표를 설정, 521개 달성(달성률 76.6%)</w:t>
            </w:r>
          </w:p>
        </w:tc>
      </w:tr>
      <w:tr>
        <w:trPr>
          <w:trHeight w:hRule="exact" w:val="356"/>
        </w:trPr>
        <w:tc>
          <w:tcPr>
            <w:tcW w:type="dxa" w:w="7228"/>
            <w:gridSpan w:val="2"/>
            <w:vMerge/>
            <w:tcBorders/>
          </w:tcPr>
          <w:p/>
        </w:tc>
        <w:tc>
          <w:tcPr>
            <w:tcW w:type="dxa" w:w="8478"/>
            <w:tcBorders>
              <w:top w:sz="8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22"/>
            <w:vMerge w:val="restart"/>
            <w:tcBorders>
              <w:top w:sz="8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480"/>
            <w:gridSpan w:val="2"/>
            <w:tcBorders>
              <w:top w:sz="8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2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전반적으로 목표, 지표 수에는 큰 변화가 없으며, 코로나19로 인해 달성률이 크게 떨어진 2020년을 제외하면 </w:t>
            </w:r>
          </w:p>
        </w:tc>
      </w:tr>
      <w:tr>
        <w:trPr>
          <w:trHeight w:hRule="exact" w:val="320"/>
        </w:trPr>
        <w:tc>
          <w:tcPr>
            <w:tcW w:type="dxa" w:w="956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248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재정성과관리 달성도</w:t>
            </w:r>
          </w:p>
        </w:tc>
        <w:tc>
          <w:tcPr>
            <w:tcW w:type="dxa" w:w="3614"/>
            <w:vMerge/>
            <w:tcBorders>
              <w:top w:sz="8.0" w:val="single" w:color="#221F1F"/>
            </w:tcBorders>
          </w:tcPr>
          <w:p/>
        </w:tc>
        <w:tc>
          <w:tcPr>
            <w:tcW w:type="dxa" w:w="9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4" w:after="0"/>
              <w:ind w:left="25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75~77%를 유지</w:t>
            </w:r>
          </w:p>
        </w:tc>
      </w:tr>
      <w:tr>
        <w:trPr>
          <w:trHeight w:hRule="exact" w:val="572"/>
        </w:trPr>
        <w:tc>
          <w:tcPr>
            <w:tcW w:type="dxa" w:w="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10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93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10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정부는 지난 5월 국가결산보고서를 국회에 제출하면서 첨부서류로 2021년도 성과계획에 대한 달성 정도</w:t>
            </w:r>
          </w:p>
        </w:tc>
        <w:tc>
          <w:tcPr>
            <w:tcW w:type="dxa" w:w="3614"/>
            <w:vMerge/>
            <w:tcBorders>
              <w:top w:sz="8.0" w:val="single" w:color="#221F1F"/>
            </w:tcBorders>
          </w:tcPr>
          <w:p/>
        </w:tc>
        <w:tc>
          <w:tcPr>
            <w:tcW w:type="dxa" w:w="7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8" w:after="0"/>
              <w:ind w:left="0" w:right="1348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2&gt; 최근 5년간 프로그램 성과관리 현황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42" w:after="0"/>
              <w:ind w:left="0" w:right="6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(개, %)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8"/>
        <w:ind w:left="0" w:right="0"/>
      </w:pPr>
    </w:p>
    <w:p>
      <w:pPr>
        <w:sectPr>
          <w:pgSz w:w="23811" w:h="16838"/>
          <w:pgMar w:top="0" w:right="1054" w:bottom="332" w:left="1074" w:header="720" w:footer="720" w:gutter="0"/>
          <w:cols/>
          <w:docGrid w:linePitch="360"/>
        </w:sectPr>
      </w:pPr>
    </w:p>
    <w:p>
      <w:pPr>
        <w:autoSpaceDN w:val="0"/>
        <w:tabs>
          <w:tab w:pos="256" w:val="left"/>
          <w:tab w:pos="410" w:val="left"/>
          <w:tab w:pos="418" w:val="left"/>
        </w:tabs>
        <w:autoSpaceDE w:val="0"/>
        <w:widowControl/>
        <w:spacing w:line="293" w:lineRule="auto" w:before="0" w:after="0"/>
        <w:ind w:left="190" w:right="1152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를 담은 성과보고서를 제출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성과계획서는 사업 실시 전 예산 편성 단계에서 성과 목표 및 지표, 목표 수준을 사전에 설정하는 것으로, </w:t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성과 달성을 위한 집행 및 환류계획을 명확히 하여 작성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성과보고서는 기관의 성과 분석 결과를 다음 연도 집행 및 예산 편성에 환류함으로써 재정운용 효율성 제고</w:t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에 기여</w:t>
      </w:r>
    </w:p>
    <w:p>
      <w:pPr>
        <w:sectPr>
          <w:type w:val="continuous"/>
          <w:pgSz w:w="23811" w:h="16838"/>
          <w:pgMar w:top="0" w:right="1054" w:bottom="332" w:left="1074" w:header="720" w:footer="720" w:gutter="0"/>
          <w:cols w:num="2" w:equalWidth="0">
            <w:col w:w="10856" w:space="0"/>
            <w:col w:w="1082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15.999999999999" w:type="dxa"/>
      </w:tblPr>
      <w:tblGrid>
        <w:gridCol w:w="3614"/>
        <w:gridCol w:w="3614"/>
        <w:gridCol w:w="3614"/>
        <w:gridCol w:w="3614"/>
        <w:gridCol w:w="3614"/>
        <w:gridCol w:w="3614"/>
      </w:tblGrid>
      <w:tr>
        <w:trPr>
          <w:trHeight w:hRule="exact" w:val="682"/>
        </w:trPr>
        <w:tc>
          <w:tcPr>
            <w:tcW w:type="dxa" w:w="159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3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2021</w:t>
            </w:r>
          </w:p>
        </w:tc>
        <w:tc>
          <w:tcPr>
            <w:tcW w:type="dxa" w:w="158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40.0" w:type="dxa"/>
            </w:tblPr>
            <w:tblGrid>
              <w:gridCol w:w="1588"/>
            </w:tblGrid>
            <w:tr>
              <w:trPr>
                <w:trHeight w:hRule="exact" w:val="342"/>
              </w:trPr>
              <w:tc>
                <w:tcPr>
                  <w:tcW w:type="dxa" w:w="1120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82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전략목표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183</w:t>
            </w:r>
          </w:p>
        </w:tc>
        <w:tc>
          <w:tcPr>
            <w:tcW w:type="dxa" w:w="158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4" w:after="0"/>
              <w:ind w:left="288" w:right="288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프로그램목표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475</w:t>
            </w:r>
          </w:p>
        </w:tc>
        <w:tc>
          <w:tcPr>
            <w:tcW w:type="dxa" w:w="1586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4" w:after="0"/>
              <w:ind w:left="288" w:right="288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성과지표(A)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680</w:t>
            </w:r>
          </w:p>
        </w:tc>
        <w:tc>
          <w:tcPr>
            <w:tcW w:type="dxa" w:w="158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4" w:after="0"/>
              <w:ind w:left="288" w:right="288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달성지표(B)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521</w:t>
            </w:r>
          </w:p>
        </w:tc>
        <w:tc>
          <w:tcPr>
            <w:tcW w:type="dxa" w:w="159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4" w:after="0"/>
              <w:ind w:left="288" w:right="288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달성률(B/A)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76.6</w:t>
            </w:r>
          </w:p>
        </w:tc>
      </w:tr>
      <w:tr>
        <w:trPr>
          <w:trHeight w:hRule="exact" w:val="340"/>
        </w:trPr>
        <w:tc>
          <w:tcPr>
            <w:tcW w:type="dxa" w:w="159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2020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181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470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676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466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68.9</w:t>
            </w:r>
          </w:p>
        </w:tc>
      </w:tr>
      <w:tr>
        <w:trPr>
          <w:trHeight w:hRule="exact" w:val="342"/>
        </w:trPr>
        <w:tc>
          <w:tcPr>
            <w:tcW w:type="dxa" w:w="159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2019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178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466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677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517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76.4</w:t>
            </w:r>
          </w:p>
        </w:tc>
      </w:tr>
      <w:tr>
        <w:trPr>
          <w:trHeight w:hRule="exact" w:val="340"/>
        </w:trPr>
        <w:tc>
          <w:tcPr>
            <w:tcW w:type="dxa" w:w="159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2018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182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495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698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538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77.1</w:t>
            </w:r>
          </w:p>
        </w:tc>
      </w:tr>
      <w:tr>
        <w:trPr>
          <w:trHeight w:hRule="exact" w:val="318"/>
        </w:trPr>
        <w:tc>
          <w:tcPr>
            <w:tcW w:type="dxa" w:w="1594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2017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182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522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746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560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75.1</w:t>
            </w:r>
          </w:p>
        </w:tc>
      </w:tr>
    </w:tbl>
    <w:p>
      <w:pPr>
        <w:autoSpaceDN w:val="0"/>
        <w:autoSpaceDE w:val="0"/>
        <w:widowControl/>
        <w:spacing w:line="14" w:lineRule="exact" w:before="0" w:after="94"/>
        <w:ind w:left="0" w:right="0"/>
      </w:pPr>
    </w:p>
    <w:p>
      <w:pPr>
        <w:sectPr>
          <w:type w:val="nextColumn"/>
          <w:pgSz w:w="23811" w:h="16838"/>
          <w:pgMar w:top="0" w:right="1054" w:bottom="332" w:left="1074" w:header="720" w:footer="720" w:gutter="0"/>
          <w:cols w:num="2" w:equalWidth="0">
            <w:col w:w="10856" w:space="0"/>
            <w:col w:w="1082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.999999999999943" w:type="dxa"/>
      </w:tblPr>
      <w:tblGrid>
        <w:gridCol w:w="7228"/>
        <w:gridCol w:w="7228"/>
        <w:gridCol w:w="7228"/>
      </w:tblGrid>
      <w:tr>
        <w:trPr>
          <w:trHeight w:hRule="exact" w:val="318"/>
        </w:trPr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10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5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성과관리 대상 사업은 프로그램 단위로 구분하여 산출하며, 총 346.5조원으로 2021년도 예산(추경 기준) </w:t>
            </w:r>
          </w:p>
        </w:tc>
        <w:tc>
          <w:tcPr>
            <w:tcW w:type="dxa" w:w="10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6" w:after="0"/>
              <w:ind w:left="128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주요 부처별로 보면, R&amp;D 사업을 총괄하는 과기정통부가 가장 많은 성과지표를 설정, 달성률도 높게 나타남</w:t>
            </w:r>
          </w:p>
        </w:tc>
      </w:tr>
      <w:tr>
        <w:trPr>
          <w:trHeight w:hRule="exact" w:val="308"/>
        </w:trPr>
        <w:tc>
          <w:tcPr>
            <w:tcW w:type="dxa" w:w="7228"/>
            <w:vMerge/>
            <w:tcBorders/>
          </w:tcPr>
          <w:p/>
        </w:tc>
        <w:tc>
          <w:tcPr>
            <w:tcW w:type="dxa" w:w="10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7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총지출 대비 56.5% 차지</w:t>
            </w:r>
          </w:p>
        </w:tc>
        <w:tc>
          <w:tcPr>
            <w:tcW w:type="dxa" w:w="722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94"/>
        <w:ind w:left="0" w:right="0"/>
      </w:pPr>
    </w:p>
    <w:p>
      <w:pPr>
        <w:sectPr>
          <w:type w:val="continuous"/>
          <w:pgSz w:w="23811" w:h="16838"/>
          <w:pgMar w:top="0" w:right="1054" w:bottom="332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90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성과관리 대상 사업은 예산 편성 시에 확정하고, 추경 시 금액 및 목표 등을 수정하며 연중 관리</w:t>
      </w:r>
    </w:p>
    <w:p>
      <w:pPr>
        <w:autoSpaceDN w:val="0"/>
        <w:autoSpaceDE w:val="0"/>
        <w:widowControl/>
        <w:spacing w:line="168" w:lineRule="auto" w:before="204" w:after="0"/>
        <w:ind w:left="190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총지출 대비 성과관리 대상 사업의 비중의 개략적 추이를 보면 2017년 보훈처, 인사혁신처 등의 경비, 인건비 </w:t>
      </w:r>
    </w:p>
    <w:p>
      <w:pPr>
        <w:sectPr>
          <w:type w:val="continuous"/>
          <w:pgSz w:w="23811" w:h="16838"/>
          <w:pgMar w:top="0" w:right="1054" w:bottom="332" w:left="1074" w:header="720" w:footer="720" w:gutter="0"/>
          <w:cols w:num="2" w:equalWidth="0">
            <w:col w:w="10926" w:space="0"/>
            <w:col w:w="10758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28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프로그램 목표를 10개 이상 설정한 주요 부처 중 고용노동부(55.6%), 국방부(50.0%) 등의 달성률이 낮게 나타남</w:t>
      </w:r>
    </w:p>
    <w:p>
      <w:pPr>
        <w:autoSpaceDN w:val="0"/>
        <w:autoSpaceDE w:val="0"/>
        <w:widowControl/>
        <w:spacing w:line="222" w:lineRule="exact" w:before="198" w:after="204"/>
        <w:ind w:left="152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고용노동부는 산업재해 예방 사고 사망률 달성도(82% → 70%), 신산업</w:t>
      </w:r>
      <w:r>
        <w:rPr>
          <w:w w:val="98.18181991577148"/>
          <w:rFonts w:ascii="NanumGothicOTF" w:hAnsi="NanumGothicOTF" w:eastAsia="NanumGothicOTF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신기술 분야 훈련 과정 참여자 수 </w:t>
      </w:r>
    </w:p>
    <w:p>
      <w:pPr>
        <w:sectPr>
          <w:type w:val="nextColumn"/>
          <w:pgSz w:w="23811" w:h="16838"/>
          <w:pgMar w:top="0" w:right="1054" w:bottom="332" w:left="1074" w:header="720" w:footer="720" w:gutter="0"/>
          <w:cols w:num="2" w:equalWidth="0">
            <w:col w:w="10926" w:space="0"/>
            <w:col w:w="10758" w:space="0"/>
          </w:cols>
          <w:docGrid w:linePitch="360"/>
        </w:sectPr>
      </w:pPr>
    </w:p>
    <w:p>
      <w:pPr>
        <w:autoSpaceDN w:val="0"/>
        <w:tabs>
          <w:tab w:pos="12544" w:val="left"/>
        </w:tabs>
        <w:autoSpaceDE w:val="0"/>
        <w:widowControl/>
        <w:spacing w:line="178" w:lineRule="auto" w:before="0" w:after="0"/>
        <w:ind w:left="418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등 실익이 없는 사업을 제외한 후 소폭 증가세 </w:t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지표가 크게 하락(달성률 123% → 80%)</w:t>
      </w:r>
    </w:p>
    <w:p>
      <w:pPr>
        <w:autoSpaceDN w:val="0"/>
        <w:autoSpaceDE w:val="0"/>
        <w:widowControl/>
        <w:spacing w:line="168" w:lineRule="auto" w:before="190" w:after="140"/>
        <w:ind w:left="0" w:right="2138" w:firstLine="0"/>
        <w:jc w:val="righ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국방부는 군시설이전사업 완료율(89%), 군수지원 정시도착률(90%) 등이 낮게 나타남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26.0" w:type="dxa"/>
      </w:tblPr>
      <w:tblGrid>
        <w:gridCol w:w="10841"/>
        <w:gridCol w:w="10841"/>
      </w:tblGrid>
      <w:tr>
        <w:trPr>
          <w:trHeight w:hRule="exact" w:val="318"/>
        </w:trPr>
        <w:tc>
          <w:tcPr>
            <w:tcW w:type="dxa" w:w="6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552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1&gt; 최근 5년간 성과관리 대상 사업 규모 추이</w:t>
            </w:r>
          </w:p>
        </w:tc>
        <w:tc>
          <w:tcPr>
            <w:tcW w:type="dxa" w:w="7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8" w:after="0"/>
              <w:ind w:left="124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(조원, %)</w:t>
            </w:r>
          </w:p>
        </w:tc>
      </w:tr>
    </w:tbl>
    <w:p>
      <w:pPr>
        <w:autoSpaceDN w:val="0"/>
        <w:autoSpaceDE w:val="0"/>
        <w:widowControl/>
        <w:spacing w:line="14" w:lineRule="exact" w:before="0" w:after="112"/>
        <w:ind w:left="0" w:right="0"/>
      </w:pPr>
    </w:p>
    <w:p>
      <w:pPr>
        <w:sectPr>
          <w:type w:val="continuous"/>
          <w:pgSz w:w="23811" w:h="16838"/>
          <w:pgMar w:top="0" w:right="1054" w:bottom="332" w:left="1074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21683"/>
      </w:tblGrid>
      <w:tr>
        <w:trPr>
          <w:trHeight w:hRule="exact" w:val="4340"/>
        </w:trPr>
        <w:tc>
          <w:tcPr>
            <w:tcW w:type="dxa" w:w="952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0.0" w:type="dxa"/>
            </w:tblPr>
            <w:tblGrid>
              <w:gridCol w:w="4760"/>
              <w:gridCol w:w="4760"/>
            </w:tblGrid>
            <w:tr>
              <w:trPr>
                <w:trHeight w:hRule="exact" w:val="250"/>
              </w:trPr>
              <w:tc>
                <w:tcPr>
                  <w:tcW w:type="dxa" w:w="2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0" w:after="0"/>
                    <w:ind w:left="122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800</w:t>
                  </w:r>
                </w:p>
              </w:tc>
              <w:tc>
                <w:tcPr>
                  <w:tcW w:type="dxa" w:w="4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0" w:after="0"/>
                    <w:ind w:left="0" w:right="2178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65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70" w:after="136"/>
              <w:ind w:left="0" w:right="380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>62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0.0" w:type="dxa"/>
            </w:tblPr>
            <w:tblGrid>
              <w:gridCol w:w="865"/>
              <w:gridCol w:w="865"/>
              <w:gridCol w:w="865"/>
              <w:gridCol w:w="865"/>
              <w:gridCol w:w="865"/>
              <w:gridCol w:w="865"/>
              <w:gridCol w:w="865"/>
              <w:gridCol w:w="865"/>
              <w:gridCol w:w="865"/>
              <w:gridCol w:w="865"/>
              <w:gridCol w:w="865"/>
            </w:tblGrid>
            <w:tr>
              <w:trPr>
                <w:trHeight w:hRule="exact" w:val="460"/>
              </w:trPr>
              <w:tc>
                <w:tcPr>
                  <w:tcW w:type="dxa" w:w="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74" w:after="0"/>
                    <w:ind w:left="0" w:right="18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600</w:t>
                  </w:r>
                </w:p>
              </w:tc>
              <w:tc>
                <w:tcPr>
                  <w:tcW w:type="dxa" w:w="4280"/>
                  <w:gridSpan w:val="5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4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552700" cy="1193800"/>
                        <wp:docPr id="26" name="Picture 2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52700" cy="1193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7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54" w:after="0"/>
                    <w:ind w:left="0" w:right="7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60</w:t>
                  </w:r>
                </w:p>
              </w:tc>
              <w:tc>
                <w:tcPr>
                  <w:tcW w:type="dxa" w:w="1610"/>
                  <w:vMerge w:val="restart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352" w:after="0"/>
                    <w:ind w:left="0" w:right="266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52.5</w:t>
                  </w:r>
                </w:p>
              </w:tc>
              <w:tc>
                <w:tcPr>
                  <w:tcW w:type="dxa" w:w="800"/>
                  <w:vMerge w:val="restart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08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51.9</w:t>
                  </w:r>
                </w:p>
              </w:tc>
              <w:tc>
                <w:tcPr>
                  <w:tcW w:type="dxa" w:w="800"/>
                  <w:vMerge w:val="restart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56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55.7</w:t>
                  </w:r>
                </w:p>
              </w:tc>
              <w:tc>
                <w:tcPr>
                  <w:tcW w:type="dxa" w:w="786"/>
                  <w:vMerge w:val="restart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5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56.5</w:t>
                  </w:r>
                </w:p>
              </w:tc>
            </w:tr>
            <w:tr>
              <w:trPr>
                <w:trHeight w:hRule="exact" w:val="660"/>
              </w:trPr>
              <w:tc>
                <w:tcPr>
                  <w:tcW w:type="dxa" w:w="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14" w:after="0"/>
                    <w:ind w:left="0" w:right="18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400</w:t>
                  </w:r>
                </w:p>
              </w:tc>
              <w:tc>
                <w:tcPr>
                  <w:tcW w:type="dxa" w:w="4325"/>
                  <w:gridSpan w:val="5"/>
                  <w:vMerge/>
                  <w:tcBorders/>
                </w:tcPr>
                <w:p/>
              </w:tc>
              <w:tc>
                <w:tcPr>
                  <w:tcW w:type="dxa" w:w="47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74" w:after="0"/>
                    <w:ind w:left="0" w:right="68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55</w:t>
                  </w:r>
                </w:p>
              </w:tc>
              <w:tc>
                <w:tcPr>
                  <w:tcW w:type="dxa" w:w="865"/>
                  <w:vMerge/>
                  <w:tcBorders>
                    <w:bottom w:sz="2.0" w:val="single" w:color="#221F1F"/>
                  </w:tcBorders>
                </w:tcPr>
                <w:p/>
              </w:tc>
              <w:tc>
                <w:tcPr>
                  <w:tcW w:type="dxa" w:w="865"/>
                  <w:vMerge/>
                  <w:tcBorders>
                    <w:bottom w:sz="2.0" w:val="single" w:color="#221F1F"/>
                  </w:tcBorders>
                </w:tcPr>
                <w:p/>
              </w:tc>
              <w:tc>
                <w:tcPr>
                  <w:tcW w:type="dxa" w:w="865"/>
                  <w:vMerge/>
                  <w:tcBorders>
                    <w:bottom w:sz="2.0" w:val="single" w:color="#221F1F"/>
                  </w:tcBorders>
                </w:tcPr>
                <w:p/>
              </w:tc>
              <w:tc>
                <w:tcPr>
                  <w:tcW w:type="dxa" w:w="865"/>
                  <w:vMerge/>
                  <w:tcBorders>
                    <w:bottom w:sz="2.0" w:val="single" w:color="#221F1F"/>
                  </w:tcBorders>
                </w:tcPr>
                <w:p/>
              </w:tc>
            </w:tr>
            <w:tr>
              <w:trPr>
                <w:trHeight w:hRule="exact" w:val="452"/>
              </w:trPr>
              <w:tc>
                <w:tcPr>
                  <w:tcW w:type="dxa" w:w="360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56" w:after="0"/>
                    <w:ind w:left="0" w:right="18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200</w:t>
                  </w:r>
                </w:p>
              </w:tc>
              <w:tc>
                <w:tcPr>
                  <w:tcW w:type="dxa" w:w="4325"/>
                  <w:gridSpan w:val="5"/>
                  <w:vMerge/>
                  <w:tcBorders/>
                </w:tcPr>
                <w:p/>
              </w:tc>
              <w:tc>
                <w:tcPr>
                  <w:tcW w:type="dxa" w:w="470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65"/>
                  <w:vMerge/>
                  <w:tcBorders>
                    <w:bottom w:sz="2.0" w:val="single" w:color="#221F1F"/>
                  </w:tcBorders>
                </w:tcPr>
                <w:p/>
              </w:tc>
              <w:tc>
                <w:tcPr>
                  <w:tcW w:type="dxa" w:w="865"/>
                  <w:vMerge/>
                  <w:tcBorders>
                    <w:bottom w:sz="2.0" w:val="single" w:color="#221F1F"/>
                  </w:tcBorders>
                </w:tcPr>
                <w:p/>
              </w:tc>
              <w:tc>
                <w:tcPr>
                  <w:tcW w:type="dxa" w:w="865"/>
                  <w:vMerge/>
                  <w:tcBorders>
                    <w:bottom w:sz="2.0" w:val="single" w:color="#221F1F"/>
                  </w:tcBorders>
                </w:tcPr>
                <w:p/>
              </w:tc>
              <w:tc>
                <w:tcPr>
                  <w:tcW w:type="dxa" w:w="865"/>
                  <w:vMerge/>
                  <w:tcBorders>
                    <w:bottom w:sz="2.0" w:val="single" w:color="#221F1F"/>
                  </w:tcBorders>
                </w:tcPr>
                <w:p/>
              </w:tc>
            </w:tr>
            <w:tr>
              <w:trPr>
                <w:trHeight w:hRule="exact" w:val="408"/>
              </w:trPr>
              <w:tc>
                <w:tcPr>
                  <w:tcW w:type="dxa" w:w="360"/>
                  <w:vMerge w:val="restart"/>
                  <w:tcBorders>
                    <w:top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02" w:after="0"/>
                    <w:ind w:left="0" w:right="18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0</w:t>
                  </w:r>
                </w:p>
              </w:tc>
              <w:tc>
                <w:tcPr>
                  <w:tcW w:type="dxa" w:w="4325"/>
                  <w:gridSpan w:val="5"/>
                  <w:vMerge/>
                  <w:tcBorders/>
                </w:tcPr>
                <w:p/>
              </w:tc>
              <w:tc>
                <w:tcPr>
                  <w:tcW w:type="dxa" w:w="470"/>
                  <w:vMerge w:val="restart"/>
                  <w:tcBorders>
                    <w:top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0" w:after="0"/>
                    <w:ind w:left="0" w:right="7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50</w:t>
                  </w:r>
                </w:p>
              </w:tc>
              <w:tc>
                <w:tcPr>
                  <w:tcW w:type="dxa" w:w="1610"/>
                  <w:vMerge w:val="restart"/>
                  <w:tcBorders>
                    <w:top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00"/>
                  <w:vMerge w:val="restart"/>
                  <w:tcBorders>
                    <w:top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00"/>
                  <w:vMerge w:val="restart"/>
                  <w:tcBorders>
                    <w:top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86"/>
                  <w:vMerge w:val="restart"/>
                  <w:tcBorders>
                    <w:top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206"/>
              </w:trPr>
              <w:tc>
                <w:tcPr>
                  <w:tcW w:type="dxa" w:w="865"/>
                  <w:vMerge/>
                  <w:tcBorders>
                    <w:top w:sz="2.0" w:val="single" w:color="#221F1F"/>
                  </w:tcBorders>
                </w:tcPr>
                <w:p/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7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2017</w:t>
                  </w:r>
                </w:p>
              </w:tc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7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2018</w:t>
                  </w:r>
                </w:p>
              </w:tc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7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2019</w:t>
                  </w:r>
                </w:p>
              </w:tc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7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2020</w:t>
                  </w:r>
                </w:p>
              </w:tc>
              <w:tc>
                <w:tcPr>
                  <w:tcW w:type="dxa" w:w="10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70" w:after="0"/>
                    <w:ind w:left="0" w:right="504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2021</w:t>
                  </w:r>
                </w:p>
              </w:tc>
              <w:tc>
                <w:tcPr>
                  <w:tcW w:type="dxa" w:w="865"/>
                  <w:vMerge/>
                  <w:tcBorders>
                    <w:top w:sz="2.0" w:val="single" w:color="#221F1F"/>
                  </w:tcBorders>
                </w:tcPr>
                <w:p/>
              </w:tc>
              <w:tc>
                <w:tcPr>
                  <w:tcW w:type="dxa" w:w="865"/>
                  <w:vMerge/>
                  <w:tcBorders>
                    <w:top w:sz="2.0" w:val="single" w:color="#221F1F"/>
                  </w:tcBorders>
                </w:tcPr>
                <w:p/>
              </w:tc>
              <w:tc>
                <w:tcPr>
                  <w:tcW w:type="dxa" w:w="865"/>
                  <w:vMerge/>
                  <w:tcBorders>
                    <w:top w:sz="2.0" w:val="single" w:color="#221F1F"/>
                  </w:tcBorders>
                </w:tcPr>
                <w:p/>
              </w:tc>
              <w:tc>
                <w:tcPr>
                  <w:tcW w:type="dxa" w:w="865"/>
                  <w:vMerge/>
                  <w:tcBorders>
                    <w:top w:sz="2.0" w:val="single" w:color="#221F1F"/>
                  </w:tcBorders>
                </w:tcPr>
                <w:p/>
              </w:tc>
              <w:tc>
                <w:tcPr>
                  <w:tcW w:type="dxa" w:w="865"/>
                  <w:vMerge/>
                  <w:tcBorders>
                    <w:top w:sz="2.0" w:val="single" w:color="#221F1F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68" w:lineRule="auto" w:before="6" w:after="26"/>
              <w:ind w:left="0" w:right="436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>45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40.0" w:type="dxa"/>
            </w:tblPr>
            <w:tblGrid>
              <w:gridCol w:w="1360"/>
              <w:gridCol w:w="1360"/>
              <w:gridCol w:w="1360"/>
              <w:gridCol w:w="1360"/>
              <w:gridCol w:w="1360"/>
              <w:gridCol w:w="1360"/>
              <w:gridCol w:w="1360"/>
            </w:tblGrid>
            <w:tr>
              <w:trPr>
                <w:trHeight w:hRule="exact" w:val="332"/>
              </w:trPr>
              <w:tc>
                <w:tcPr>
                  <w:tcW w:type="dxa" w:w="1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72" w:after="0"/>
                    <w:ind w:left="0" w:right="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63500" cy="63500"/>
                        <wp:docPr id="27" name="Picture 2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00" cy="63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52" w:after="0"/>
                    <w:ind w:left="14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 총지출         성과관리대상</w:t>
                  </w:r>
                </w:p>
              </w:tc>
              <w:tc>
                <w:tcPr>
                  <w:tcW w:type="dxa" w:w="1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4" w:after="0"/>
                    <w:ind w:left="0" w:right="25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2017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2018</w:t>
                  </w:r>
                </w:p>
              </w:tc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2019</w:t>
                  </w:r>
                </w:p>
              </w:tc>
              <w:tc>
                <w:tcPr>
                  <w:tcW w:type="dxa" w:w="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4" w:after="0"/>
                    <w:ind w:left="0" w:right="41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2020</w:t>
                  </w:r>
                </w:p>
              </w:tc>
              <w:tc>
                <w:tcPr>
                  <w:tcW w:type="dxa" w:w="6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4" w:after="0"/>
                    <w:ind w:left="120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2021</w:t>
                  </w:r>
                </w:p>
              </w:tc>
            </w:tr>
            <w:tr>
              <w:trPr>
                <w:trHeight w:hRule="exact" w:val="402"/>
              </w:trPr>
              <w:tc>
                <w:tcPr>
                  <w:tcW w:type="dxa" w:w="400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62" w:after="0"/>
                    <w:ind w:left="578" w:right="0" w:firstLine="0"/>
                    <w:jc w:val="left"/>
                  </w:pPr>
                  <w:r>
                    <w:rPr>
                      <w:rFonts w:ascii="KoPubDotumMedium" w:hAnsi="KoPubDotumMedium" w:eastAsia="KoPubDotumMedium"/>
                      <w:b w:val="0"/>
                      <w:i w:val="0"/>
                      <w:color w:val="221F1F"/>
                      <w:sz w:val="20"/>
                    </w:rPr>
                    <w:t>총지출 및 성과관리 대상 사업 추이</w:t>
                  </w:r>
                </w:p>
              </w:tc>
              <w:tc>
                <w:tcPr>
                  <w:tcW w:type="dxa" w:w="4040"/>
                  <w:gridSpan w:val="4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62" w:after="0"/>
                    <w:ind w:left="0" w:right="82" w:firstLine="0"/>
                    <w:jc w:val="right"/>
                  </w:pPr>
                  <w:r>
                    <w:rPr>
                      <w:rFonts w:ascii="KoPubDotumMedium" w:hAnsi="KoPubDotumMedium" w:eastAsia="KoPubDotumMedium"/>
                      <w:b w:val="0"/>
                      <w:i w:val="0"/>
                      <w:color w:val="221F1F"/>
                      <w:sz w:val="20"/>
                    </w:rPr>
                    <w:t>성과관리 대상 사업의 총지출 대비 비중</w:t>
                  </w:r>
                </w:p>
              </w:tc>
              <w:tc>
                <w:tcPr>
                  <w:tcW w:type="dxa" w:w="1360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9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1.999999999999886" w:type="dxa"/>
      </w:tblPr>
      <w:tblGrid>
        <w:gridCol w:w="3614"/>
        <w:gridCol w:w="3614"/>
        <w:gridCol w:w="3614"/>
        <w:gridCol w:w="3614"/>
        <w:gridCol w:w="3614"/>
        <w:gridCol w:w="3614"/>
      </w:tblGrid>
      <w:tr>
        <w:trPr>
          <w:trHeight w:hRule="exact" w:val="796"/>
        </w:trPr>
        <w:tc>
          <w:tcPr>
            <w:tcW w:type="dxa" w:w="1596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16" w:after="0"/>
              <w:ind w:left="23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총지출(추경)</w:t>
            </w:r>
          </w:p>
        </w:tc>
        <w:tc>
          <w:tcPr>
            <w:tcW w:type="dxa" w:w="1586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98.0000000000001" w:type="dxa"/>
            </w:tblPr>
            <w:tblGrid>
              <w:gridCol w:w="1586"/>
            </w:tblGrid>
            <w:tr>
              <w:trPr>
                <w:trHeight w:hRule="exact" w:val="398"/>
              </w:trPr>
              <w:tc>
                <w:tcPr>
                  <w:tcW w:type="dxa" w:w="980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08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2017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411.4 </w:t>
            </w:r>
          </w:p>
        </w:tc>
        <w:tc>
          <w:tcPr>
            <w:tcW w:type="dxa" w:w="158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110" w:after="0"/>
              <w:ind w:left="576" w:right="432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2018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432.8 </w:t>
            </w:r>
          </w:p>
        </w:tc>
        <w:tc>
          <w:tcPr>
            <w:tcW w:type="dxa" w:w="158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110" w:after="0"/>
              <w:ind w:left="576" w:right="432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2019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475.0 </w:t>
            </w:r>
          </w:p>
        </w:tc>
        <w:tc>
          <w:tcPr>
            <w:tcW w:type="dxa" w:w="158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110" w:after="0"/>
              <w:ind w:left="576" w:right="432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2020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548.9 </w:t>
            </w:r>
          </w:p>
        </w:tc>
        <w:tc>
          <w:tcPr>
            <w:tcW w:type="dxa" w:w="159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110" w:after="0"/>
              <w:ind w:left="576" w:right="432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2021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613.4 </w:t>
            </w:r>
          </w:p>
        </w:tc>
      </w:tr>
      <w:tr>
        <w:trPr>
          <w:trHeight w:hRule="exact" w:val="398"/>
        </w:trPr>
        <w:tc>
          <w:tcPr>
            <w:tcW w:type="dxa" w:w="1596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23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대상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255.2 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227.4 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246.7 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306.0 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346.5 </w:t>
            </w:r>
          </w:p>
        </w:tc>
      </w:tr>
      <w:tr>
        <w:trPr>
          <w:trHeight w:hRule="exact" w:val="394"/>
        </w:trPr>
        <w:tc>
          <w:tcPr>
            <w:tcW w:type="dxa" w:w="1596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23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비율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54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62.0 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54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52.5 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54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51.9 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54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55.7 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55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56.5 </w:t>
            </w:r>
          </w:p>
        </w:tc>
      </w:tr>
    </w:tbl>
    <w:p>
      <w:pPr>
        <w:autoSpaceDN w:val="0"/>
        <w:autoSpaceDE w:val="0"/>
        <w:widowControl/>
        <w:spacing w:line="168" w:lineRule="auto" w:before="182" w:after="0"/>
        <w:ind w:left="60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: 대한민국 정부. 각 연도. 성과계획서. </w:t>
      </w:r>
    </w:p>
    <w:p>
      <w:pPr>
        <w:sectPr>
          <w:type w:val="continuous"/>
          <w:pgSz w:w="23811" w:h="16838"/>
          <w:pgMar w:top="0" w:right="1054" w:bottom="332" w:left="1074" w:header="720" w:footer="720" w:gutter="0"/>
          <w:cols w:num="2" w:equalWidth="0">
            <w:col w:w="10828" w:space="0"/>
            <w:col w:w="1085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57.9999999999995" w:type="dxa"/>
      </w:tblPr>
      <w:tblGrid>
        <w:gridCol w:w="10841"/>
        <w:gridCol w:w="10841"/>
      </w:tblGrid>
      <w:tr>
        <w:trPr>
          <w:trHeight w:hRule="exact" w:val="338"/>
        </w:trPr>
        <w:tc>
          <w:tcPr>
            <w:tcW w:type="dxa" w:w="7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1148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3&gt; 2021년도 주요 부처의 프로그램 성과관리 결과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4" w:after="0"/>
              <w:ind w:left="0" w:right="2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(개, %)</w:t>
            </w:r>
          </w:p>
        </w:tc>
      </w:tr>
    </w:tbl>
    <w:p>
      <w:pPr>
        <w:autoSpaceDN w:val="0"/>
        <w:autoSpaceDE w:val="0"/>
        <w:widowControl/>
        <w:spacing w:line="5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37.9999999999995" w:type="dxa"/>
      </w:tblPr>
      <w:tblGrid>
        <w:gridCol w:w="2710"/>
        <w:gridCol w:w="2710"/>
        <w:gridCol w:w="2710"/>
        <w:gridCol w:w="2710"/>
        <w:gridCol w:w="2710"/>
        <w:gridCol w:w="2710"/>
        <w:gridCol w:w="2710"/>
        <w:gridCol w:w="2710"/>
      </w:tblGrid>
      <w:tr>
        <w:trPr>
          <w:trHeight w:hRule="exact" w:val="682"/>
        </w:trPr>
        <w:tc>
          <w:tcPr>
            <w:tcW w:type="dxa" w:w="176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.999999999999545" w:type="dxa"/>
            </w:tblPr>
            <w:tblGrid>
              <w:gridCol w:w="1764"/>
            </w:tblGrid>
            <w:tr>
              <w:trPr>
                <w:trHeight w:hRule="exact" w:val="340"/>
              </w:trPr>
              <w:tc>
                <w:tcPr>
                  <w:tcW w:type="dxa" w:w="1412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80" w:after="0"/>
                    <w:ind w:left="0" w:right="344" w:firstLine="0"/>
                    <w:jc w:val="righ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부처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과학기술정보통신부</w:t>
            </w:r>
          </w:p>
        </w:tc>
        <w:tc>
          <w:tcPr>
            <w:tcW w:type="dxa" w:w="111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2" w:after="0"/>
              <w:ind w:left="144" w:right="144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전략목표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</w:t>
            </w:r>
          </w:p>
        </w:tc>
        <w:tc>
          <w:tcPr>
            <w:tcW w:type="dxa" w:w="111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프로그램목표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34</w:t>
            </w:r>
          </w:p>
        </w:tc>
        <w:tc>
          <w:tcPr>
            <w:tcW w:type="dxa" w:w="111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2" w:after="0"/>
              <w:ind w:left="144" w:right="144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성과지표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49</w:t>
            </w:r>
          </w:p>
        </w:tc>
        <w:tc>
          <w:tcPr>
            <w:tcW w:type="dxa" w:w="111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2" w:after="0"/>
              <w:ind w:left="144" w:right="144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초과달성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</w:t>
            </w:r>
          </w:p>
        </w:tc>
        <w:tc>
          <w:tcPr>
            <w:tcW w:type="dxa" w:w="111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2" w:after="0"/>
              <w:ind w:left="288" w:right="288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달성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42</w:t>
            </w:r>
          </w:p>
        </w:tc>
        <w:tc>
          <w:tcPr>
            <w:tcW w:type="dxa" w:w="111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2" w:after="0"/>
              <w:ind w:left="288" w:right="288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미달성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</w:t>
            </w:r>
          </w:p>
        </w:tc>
        <w:tc>
          <w:tcPr>
            <w:tcW w:type="dxa" w:w="111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2" w:after="0"/>
              <w:ind w:left="288" w:right="288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달성률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95.9</w:t>
            </w:r>
          </w:p>
        </w:tc>
      </w:tr>
      <w:tr>
        <w:trPr>
          <w:trHeight w:hRule="exact" w:val="340"/>
        </w:trPr>
        <w:tc>
          <w:tcPr>
            <w:tcW w:type="dxa" w:w="176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국토교통부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34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41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24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13</w:t>
            </w:r>
          </w:p>
        </w:tc>
        <w:tc>
          <w:tcPr>
            <w:tcW w:type="dxa" w:w="111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68.3</w:t>
            </w:r>
          </w:p>
        </w:tc>
      </w:tr>
      <w:tr>
        <w:trPr>
          <w:trHeight w:hRule="exact" w:val="340"/>
        </w:trPr>
        <w:tc>
          <w:tcPr>
            <w:tcW w:type="dxa" w:w="176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문화체육관광부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33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37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24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</w:t>
            </w:r>
          </w:p>
        </w:tc>
        <w:tc>
          <w:tcPr>
            <w:tcW w:type="dxa" w:w="111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73.0</w:t>
            </w:r>
          </w:p>
        </w:tc>
      </w:tr>
      <w:tr>
        <w:trPr>
          <w:trHeight w:hRule="exact" w:val="340"/>
        </w:trPr>
        <w:tc>
          <w:tcPr>
            <w:tcW w:type="dxa" w:w="176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보건복지부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27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31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21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</w:t>
            </w:r>
          </w:p>
        </w:tc>
        <w:tc>
          <w:tcPr>
            <w:tcW w:type="dxa" w:w="111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71.0</w:t>
            </w:r>
          </w:p>
        </w:tc>
      </w:tr>
      <w:tr>
        <w:trPr>
          <w:trHeight w:hRule="exact" w:val="340"/>
        </w:trPr>
        <w:tc>
          <w:tcPr>
            <w:tcW w:type="dxa" w:w="176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산업통상자원부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25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29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17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</w:t>
            </w:r>
          </w:p>
        </w:tc>
        <w:tc>
          <w:tcPr>
            <w:tcW w:type="dxa" w:w="111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72.4</w:t>
            </w:r>
          </w:p>
        </w:tc>
      </w:tr>
      <w:tr>
        <w:trPr>
          <w:trHeight w:hRule="exact" w:val="340"/>
        </w:trPr>
        <w:tc>
          <w:tcPr>
            <w:tcW w:type="dxa" w:w="176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교육부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28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17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</w:t>
            </w:r>
          </w:p>
        </w:tc>
        <w:tc>
          <w:tcPr>
            <w:tcW w:type="dxa" w:w="111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67.9</w:t>
            </w:r>
          </w:p>
        </w:tc>
      </w:tr>
      <w:tr>
        <w:trPr>
          <w:trHeight w:hRule="exact" w:val="340"/>
        </w:trPr>
        <w:tc>
          <w:tcPr>
            <w:tcW w:type="dxa" w:w="176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환경부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27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24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</w:t>
            </w:r>
          </w:p>
        </w:tc>
        <w:tc>
          <w:tcPr>
            <w:tcW w:type="dxa" w:w="111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96.3</w:t>
            </w:r>
          </w:p>
        </w:tc>
      </w:tr>
      <w:tr>
        <w:trPr>
          <w:trHeight w:hRule="exact" w:val="340"/>
        </w:trPr>
        <w:tc>
          <w:tcPr>
            <w:tcW w:type="dxa" w:w="176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행정안전부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27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22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</w:t>
            </w:r>
          </w:p>
        </w:tc>
        <w:tc>
          <w:tcPr>
            <w:tcW w:type="dxa" w:w="111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81.5</w:t>
            </w:r>
          </w:p>
        </w:tc>
      </w:tr>
      <w:tr>
        <w:trPr>
          <w:trHeight w:hRule="exact" w:val="342"/>
        </w:trPr>
        <w:tc>
          <w:tcPr>
            <w:tcW w:type="dxa" w:w="176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농림축산식품부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16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26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</w:t>
            </w:r>
          </w:p>
        </w:tc>
        <w:tc>
          <w:tcPr>
            <w:tcW w:type="dxa" w:w="111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80.8</w:t>
            </w:r>
          </w:p>
        </w:tc>
      </w:tr>
      <w:tr>
        <w:trPr>
          <w:trHeight w:hRule="exact" w:val="340"/>
        </w:trPr>
        <w:tc>
          <w:tcPr>
            <w:tcW w:type="dxa" w:w="176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기획재정부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24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</w:t>
            </w:r>
          </w:p>
        </w:tc>
        <w:tc>
          <w:tcPr>
            <w:tcW w:type="dxa" w:w="111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79.2</w:t>
            </w:r>
          </w:p>
        </w:tc>
      </w:tr>
      <w:tr>
        <w:trPr>
          <w:trHeight w:hRule="exact" w:val="340"/>
        </w:trPr>
        <w:tc>
          <w:tcPr>
            <w:tcW w:type="dxa" w:w="176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외교부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12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24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12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</w:t>
            </w:r>
          </w:p>
        </w:tc>
        <w:tc>
          <w:tcPr>
            <w:tcW w:type="dxa" w:w="111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75.0</w:t>
            </w:r>
          </w:p>
        </w:tc>
      </w:tr>
      <w:tr>
        <w:trPr>
          <w:trHeight w:hRule="exact" w:val="340"/>
        </w:trPr>
        <w:tc>
          <w:tcPr>
            <w:tcW w:type="dxa" w:w="176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해양수산부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21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15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</w:t>
            </w:r>
          </w:p>
        </w:tc>
        <w:tc>
          <w:tcPr>
            <w:tcW w:type="dxa" w:w="111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71.4</w:t>
            </w:r>
          </w:p>
        </w:tc>
      </w:tr>
      <w:tr>
        <w:trPr>
          <w:trHeight w:hRule="exact" w:val="340"/>
        </w:trPr>
        <w:tc>
          <w:tcPr>
            <w:tcW w:type="dxa" w:w="176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고용노동부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</w:t>
            </w:r>
          </w:p>
        </w:tc>
        <w:tc>
          <w:tcPr>
            <w:tcW w:type="dxa" w:w="111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55.6</w:t>
            </w:r>
          </w:p>
        </w:tc>
      </w:tr>
      <w:tr>
        <w:trPr>
          <w:trHeight w:hRule="exact" w:val="340"/>
        </w:trPr>
        <w:tc>
          <w:tcPr>
            <w:tcW w:type="dxa" w:w="176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중소벤처기업부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12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16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</w:t>
            </w:r>
          </w:p>
        </w:tc>
        <w:tc>
          <w:tcPr>
            <w:tcW w:type="dxa" w:w="111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81.3</w:t>
            </w:r>
          </w:p>
        </w:tc>
      </w:tr>
      <w:tr>
        <w:trPr>
          <w:trHeight w:hRule="exact" w:val="342"/>
        </w:trPr>
        <w:tc>
          <w:tcPr>
            <w:tcW w:type="dxa" w:w="176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식품의약품안전처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15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13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</w:t>
            </w:r>
          </w:p>
        </w:tc>
        <w:tc>
          <w:tcPr>
            <w:tcW w:type="dxa" w:w="111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93.3</w:t>
            </w:r>
          </w:p>
        </w:tc>
      </w:tr>
      <w:tr>
        <w:trPr>
          <w:trHeight w:hRule="exact" w:val="340"/>
        </w:trPr>
        <w:tc>
          <w:tcPr>
            <w:tcW w:type="dxa" w:w="176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금융위원회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</w:t>
            </w:r>
          </w:p>
        </w:tc>
        <w:tc>
          <w:tcPr>
            <w:tcW w:type="dxa" w:w="111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78.6</w:t>
            </w:r>
          </w:p>
        </w:tc>
      </w:tr>
      <w:tr>
        <w:trPr>
          <w:trHeight w:hRule="exact" w:val="320"/>
        </w:trPr>
        <w:tc>
          <w:tcPr>
            <w:tcW w:type="dxa" w:w="1764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국방부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</w:t>
            </w:r>
          </w:p>
        </w:tc>
        <w:tc>
          <w:tcPr>
            <w:tcW w:type="dxa" w:w="1110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</w:t>
            </w:r>
          </w:p>
        </w:tc>
        <w:tc>
          <w:tcPr>
            <w:tcW w:type="dxa" w:w="1112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</w:t>
            </w:r>
          </w:p>
        </w:tc>
        <w:tc>
          <w:tcPr>
            <w:tcW w:type="dxa" w:w="1118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50.0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698"/>
        <w:ind w:left="0" w:right="0"/>
      </w:pPr>
    </w:p>
    <w:p>
      <w:pPr>
        <w:sectPr>
          <w:type w:val="nextColumn"/>
          <w:pgSz w:w="23811" w:h="16838"/>
          <w:pgMar w:top="0" w:right="1054" w:bottom="332" w:left="1074" w:header="720" w:footer="720" w:gutter="0"/>
          <w:cols w:num="2" w:equalWidth="0">
            <w:col w:w="10828" w:space="0"/>
            <w:col w:w="10856" w:space="0"/>
          </w:cols>
          <w:docGrid w:linePitch="360"/>
        </w:sectPr>
      </w:pPr>
    </w:p>
    <w:p>
      <w:pPr>
        <w:autoSpaceDN w:val="0"/>
        <w:tabs>
          <w:tab w:pos="21414" w:val="left"/>
        </w:tabs>
        <w:autoSpaceDE w:val="0"/>
        <w:widowControl/>
        <w:spacing w:line="180" w:lineRule="exact" w:before="0" w:after="0"/>
        <w:ind w:left="60" w:right="0" w:firstLine="0"/>
        <w:jc w:val="left"/>
      </w:pPr>
      <w:r>
        <w:rPr>
          <w:rFonts w:ascii="DIN" w:hAnsi="DIN" w:eastAsia="DIN"/>
          <w:b/>
          <w:i w:val="0"/>
          <w:color w:val="221F1F"/>
          <w:sz w:val="18"/>
        </w:rPr>
        <w:t xml:space="preserve">06 </w:t>
      </w:r>
      <w:r>
        <w:tab/>
      </w:r>
      <w:r>
        <w:rPr>
          <w:rFonts w:ascii="DIN" w:hAnsi="DIN" w:eastAsia="DIN"/>
          <w:b/>
          <w:i w:val="0"/>
          <w:color w:val="221F1F"/>
          <w:sz w:val="18"/>
        </w:rPr>
        <w:t>07</w:t>
      </w:r>
    </w:p>
    <w:p>
      <w:pPr>
        <w:sectPr>
          <w:type w:val="continuous"/>
          <w:pgSz w:w="23811" w:h="16838"/>
          <w:pgMar w:top="0" w:right="1054" w:bottom="332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56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4000500</wp:posOffset>
            </wp:positionH>
            <wp:positionV relativeFrom="page">
              <wp:posOffset>3949700</wp:posOffset>
            </wp:positionV>
            <wp:extent cx="2540000" cy="6858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685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5395"/>
        <w:gridCol w:w="5395"/>
        <w:gridCol w:w="5395"/>
        <w:gridCol w:w="5395"/>
      </w:tblGrid>
      <w:tr>
        <w:trPr>
          <w:trHeight w:hRule="exact" w:val="324"/>
        </w:trPr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1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5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다음으로 단위사업 지표 관리의 경우 2021년 1,769개 단위사업 4,711개 지표 중 3,703개 지표가 목표 </w:t>
            </w:r>
          </w:p>
        </w:tc>
        <w:tc>
          <w:tcPr>
            <w:tcW w:type="dxa" w:w="7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1126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5&gt; 2021년도 주요 부처의 단위사업 지표 관리 결과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4" w:after="0"/>
              <w:ind w:left="0" w:right="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(개, %)</w:t>
            </w:r>
          </w:p>
        </w:tc>
      </w:tr>
    </w:tbl>
    <w:p>
      <w:pPr>
        <w:autoSpaceDN w:val="0"/>
        <w:autoSpaceDE w:val="0"/>
        <w:widowControl/>
        <w:spacing w:line="14" w:lineRule="exact" w:before="0" w:after="164"/>
        <w:ind w:left="0" w:right="0"/>
      </w:pPr>
    </w:p>
    <w:p>
      <w:pPr>
        <w:sectPr>
          <w:pgSz w:w="23811" w:h="16838"/>
          <w:pgMar w:top="0" w:right="1102" w:bottom="332" w:left="1128" w:header="720" w:footer="720" w:gutter="0"/>
          <w:cols/>
          <w:docGrid w:linePitch="360"/>
        </w:sectPr>
      </w:pPr>
    </w:p>
    <w:p>
      <w:pPr>
        <w:autoSpaceDN w:val="0"/>
        <w:tabs>
          <w:tab w:pos="202" w:val="left"/>
          <w:tab w:pos="356" w:val="left"/>
          <w:tab w:pos="458" w:val="left"/>
        </w:tabs>
        <w:autoSpaceDE w:val="0"/>
        <w:widowControl/>
        <w:spacing w:line="293" w:lineRule="auto" w:before="0" w:after="508"/>
        <w:ind w:left="136" w:right="4176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달성(달성률 78.6%)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2019년 이전에는 88%대 달성률을 보였으나 2020년 크게 하락</w:t>
      </w:r>
      <w:r>
        <w:br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코로나19 사태 등으로 인해 당초 설정한 목표 대비 성과 목표 달성 부진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초과달성 지표 수 비중은 유지</w:t>
      </w:r>
      <w:r>
        <w:br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초과달성 지표는 목표 대비 성과가 130% 이상인 것을 의미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52.0" w:type="dxa"/>
      </w:tblPr>
      <w:tblGrid>
        <w:gridCol w:w="10790"/>
        <w:gridCol w:w="10790"/>
      </w:tblGrid>
      <w:tr>
        <w:trPr>
          <w:trHeight w:hRule="exact" w:val="404"/>
        </w:trPr>
        <w:tc>
          <w:tcPr>
            <w:tcW w:type="dxa" w:w="6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1350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4&gt; 최근 5년간 단위사업 성과관리 현황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6" w:after="0"/>
              <w:ind w:left="0" w:right="60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(개, %)</w:t>
            </w:r>
          </w:p>
        </w:tc>
      </w:tr>
    </w:tbl>
    <w:p>
      <w:pPr>
        <w:autoSpaceDN w:val="0"/>
        <w:autoSpaceDE w:val="0"/>
        <w:widowControl/>
        <w:spacing w:line="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21581"/>
      </w:tblGrid>
      <w:tr>
        <w:trPr>
          <w:trHeight w:hRule="exact" w:val="4000"/>
        </w:trPr>
        <w:tc>
          <w:tcPr>
            <w:tcW w:type="dxa" w:w="952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1190"/>
              <w:gridCol w:w="1190"/>
              <w:gridCol w:w="1190"/>
              <w:gridCol w:w="1190"/>
              <w:gridCol w:w="1190"/>
              <w:gridCol w:w="1190"/>
              <w:gridCol w:w="1190"/>
              <w:gridCol w:w="1190"/>
            </w:tblGrid>
            <w:tr>
              <w:trPr>
                <w:trHeight w:hRule="exact" w:val="478"/>
              </w:trPr>
              <w:tc>
                <w:tcPr>
                  <w:tcW w:type="dxa" w:w="460"/>
                  <w:vMerge w:val="restart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70" w:after="0"/>
                    <w:ind w:left="114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6,000</w:t>
                  </w:r>
                </w:p>
              </w:tc>
              <w:tc>
                <w:tcPr>
                  <w:tcW w:type="dxa" w:w="4140"/>
                  <w:gridSpan w:val="5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58" w:after="0"/>
                    <w:ind w:left="2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489200" cy="1384300"/>
                        <wp:docPr id="29" name="Picture 2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9200" cy="1384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0" w:after="0"/>
                    <w:ind w:left="0" w:right="2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100</w:t>
                  </w:r>
                </w:p>
              </w:tc>
              <w:tc>
                <w:tcPr>
                  <w:tcW w:type="dxa" w:w="41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84" w:after="0"/>
                    <w:ind w:left="330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88.9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2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540000" cy="25400"/>
                        <wp:docPr id="30" name="Picture 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40000" cy="25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88.4</w:t>
                  </w:r>
                </w:p>
              </w:tc>
            </w:tr>
            <w:tr>
              <w:trPr>
                <w:trHeight w:hRule="exact" w:val="410"/>
              </w:trPr>
              <w:tc>
                <w:tcPr>
                  <w:tcW w:type="dxa" w:w="1190"/>
                  <w:vMerge/>
                  <w:tcBorders>
                    <w:bottom w:sz="2.0" w:val="single" w:color="#221F1F"/>
                  </w:tcBorders>
                </w:tcPr>
                <w:p/>
              </w:tc>
              <w:tc>
                <w:tcPr>
                  <w:tcW w:type="dxa" w:w="5950"/>
                  <w:gridSpan w:val="5"/>
                  <w:vMerge/>
                  <w:tcBorders/>
                </w:tcPr>
                <w:p/>
              </w:tc>
              <w:tc>
                <w:tcPr>
                  <w:tcW w:type="dxa" w:w="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80" w:after="0"/>
                    <w:ind w:left="0" w:right="2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90</w:t>
                  </w:r>
                </w:p>
              </w:tc>
              <w:tc>
                <w:tcPr>
                  <w:tcW w:type="dxa" w:w="1190"/>
                  <w:vMerge/>
                  <w:tcBorders/>
                </w:tcPr>
                <w:p/>
              </w:tc>
            </w:tr>
            <w:tr>
              <w:trPr>
                <w:trHeight w:hRule="exact" w:val="692"/>
              </w:trPr>
              <w:tc>
                <w:tcPr>
                  <w:tcW w:type="dxa" w:w="460"/>
                  <w:tcBorders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8" w:after="0"/>
                    <w:ind w:left="114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4,000</w:t>
                  </w:r>
                </w:p>
              </w:tc>
              <w:tc>
                <w:tcPr>
                  <w:tcW w:type="dxa" w:w="5950"/>
                  <w:gridSpan w:val="5"/>
                  <w:vMerge/>
                  <w:tcBorders/>
                </w:tcPr>
                <w:p/>
              </w:tc>
              <w:tc>
                <w:tcPr>
                  <w:tcW w:type="dxa" w:w="460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1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72" w:after="0"/>
                    <w:ind w:left="0" w:right="2798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88.1</w:t>
                  </w:r>
                </w:p>
              </w:tc>
            </w:tr>
            <w:tr>
              <w:trPr>
                <w:trHeight w:hRule="exact" w:val="58"/>
              </w:trPr>
              <w:tc>
                <w:tcPr>
                  <w:tcW w:type="dxa" w:w="460"/>
                  <w:vMerge w:val="restart"/>
                  <w:tcBorders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62" w:after="0"/>
                    <w:ind w:left="0" w:right="2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2,000</w:t>
                  </w:r>
                </w:p>
              </w:tc>
              <w:tc>
                <w:tcPr>
                  <w:tcW w:type="dxa" w:w="5950"/>
                  <w:gridSpan w:val="5"/>
                  <w:vMerge/>
                  <w:tcBorders/>
                </w:tcPr>
                <w:p/>
              </w:tc>
              <w:tc>
                <w:tcPr>
                  <w:tcW w:type="dxa" w:w="460"/>
                  <w:tcBorders>
                    <w:top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190"/>
                  <w:vMerge/>
                  <w:tcBorders/>
                </w:tcPr>
                <w:p/>
              </w:tc>
            </w:tr>
            <w:tr>
              <w:trPr>
                <w:trHeight w:hRule="exact" w:val="160"/>
              </w:trPr>
              <w:tc>
                <w:tcPr>
                  <w:tcW w:type="dxa" w:w="1190"/>
                  <w:vMerge/>
                  <w:tcBorders>
                    <w:top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5950"/>
                  <w:gridSpan w:val="5"/>
                  <w:vMerge/>
                  <w:tcBorders/>
                </w:tcPr>
                <w:p/>
              </w:tc>
              <w:tc>
                <w:tcPr>
                  <w:tcW w:type="dxa" w:w="460"/>
                  <w:vMerge w:val="restart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1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" w:after="0"/>
                    <w:ind w:left="0" w:right="1176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74.9</w:t>
                  </w:r>
                </w:p>
              </w:tc>
            </w:tr>
            <w:tr>
              <w:trPr>
                <w:trHeight w:hRule="exact" w:val="504"/>
              </w:trPr>
              <w:tc>
                <w:tcPr>
                  <w:tcW w:type="dxa" w:w="1190"/>
                  <w:vMerge/>
                  <w:tcBorders>
                    <w:top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5950"/>
                  <w:gridSpan w:val="5"/>
                  <w:vMerge/>
                  <w:tcBorders/>
                </w:tcPr>
                <w:p/>
              </w:tc>
              <w:tc>
                <w:tcPr>
                  <w:tcW w:type="dxa" w:w="1190"/>
                  <w:vMerge/>
                  <w:tcBorders>
                    <w:bottom w:sz="2.0" w:val="single" w:color="#221F1F"/>
                  </w:tcBorders>
                </w:tcPr>
                <w:p/>
              </w:tc>
              <w:tc>
                <w:tcPr>
                  <w:tcW w:type="dxa" w:w="41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6" w:after="0"/>
                    <w:ind w:left="0" w:right="376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78.6</w:t>
                  </w:r>
                </w:p>
              </w:tc>
            </w:tr>
            <w:tr>
              <w:trPr>
                <w:trHeight w:hRule="exact" w:val="376"/>
              </w:trPr>
              <w:tc>
                <w:tcPr>
                  <w:tcW w:type="dxa" w:w="460"/>
                  <w:vMerge w:val="restart"/>
                  <w:tcBorders>
                    <w:top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78" w:after="0"/>
                    <w:ind w:left="0" w:right="2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0</w:t>
                  </w:r>
                </w:p>
              </w:tc>
              <w:tc>
                <w:tcPr>
                  <w:tcW w:type="dxa" w:w="5950"/>
                  <w:gridSpan w:val="5"/>
                  <w:vMerge/>
                  <w:tcBorders/>
                </w:tcPr>
                <w:p/>
              </w:tc>
              <w:tc>
                <w:tcPr>
                  <w:tcW w:type="dxa" w:w="460"/>
                  <w:vMerge w:val="restart"/>
                  <w:tcBorders>
                    <w:top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0" w:after="0"/>
                    <w:ind w:left="0" w:right="2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70</w:t>
                  </w:r>
                </w:p>
              </w:tc>
              <w:tc>
                <w:tcPr>
                  <w:tcW w:type="dxa" w:w="1190"/>
                  <w:vMerge/>
                  <w:tcBorders/>
                </w:tcPr>
                <w:p/>
              </w:tc>
            </w:tr>
            <w:tr>
              <w:trPr>
                <w:trHeight w:hRule="exact" w:val="250"/>
              </w:trPr>
              <w:tc>
                <w:tcPr>
                  <w:tcW w:type="dxa" w:w="1190"/>
                  <w:vMerge/>
                  <w:tcBorders>
                    <w:top w:sz="2.0" w:val="single" w:color="#221F1F"/>
                  </w:tcBorders>
                </w:tcPr>
                <w:p/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74" w:after="0"/>
                    <w:ind w:left="0" w:right="24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2017</w:t>
                  </w:r>
                </w:p>
              </w:tc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7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2018</w:t>
                  </w:r>
                </w:p>
              </w:tc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7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2019</w:t>
                  </w:r>
                </w:p>
              </w:tc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7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2020</w:t>
                  </w:r>
                </w:p>
              </w:tc>
              <w:tc>
                <w:tcPr>
                  <w:tcW w:type="dxa" w:w="1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74" w:after="0"/>
                    <w:ind w:left="252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2021</w:t>
                  </w:r>
                </w:p>
              </w:tc>
              <w:tc>
                <w:tcPr>
                  <w:tcW w:type="dxa" w:w="1190"/>
                  <w:vMerge/>
                  <w:tcBorders>
                    <w:top w:sz="2.0" w:val="single" w:color="#221F1F"/>
                  </w:tcBorders>
                </w:tcPr>
                <w:p/>
              </w:tc>
              <w:tc>
                <w:tcPr>
                  <w:tcW w:type="dxa" w:w="1190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68" w:lineRule="auto" w:before="48" w:after="20"/>
              <w:ind w:left="0" w:right="439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>60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40.0" w:type="dxa"/>
            </w:tblPr>
            <w:tblGrid>
              <w:gridCol w:w="1360"/>
              <w:gridCol w:w="1360"/>
              <w:gridCol w:w="1360"/>
              <w:gridCol w:w="1360"/>
              <w:gridCol w:w="1360"/>
              <w:gridCol w:w="1360"/>
              <w:gridCol w:w="1360"/>
            </w:tblGrid>
            <w:tr>
              <w:trPr>
                <w:trHeight w:hRule="exact" w:val="236"/>
              </w:trPr>
              <w:tc>
                <w:tcPr>
                  <w:tcW w:type="dxa" w:w="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72" w:after="0"/>
                    <w:ind w:left="0" w:right="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63500" cy="63500"/>
                        <wp:docPr id="31" name="Picture 3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00" cy="63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6" w:after="0"/>
                    <w:ind w:left="14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 단위사업수         지표수</w:t>
                  </w:r>
                </w:p>
              </w:tc>
              <w:tc>
                <w:tcPr>
                  <w:tcW w:type="dxa" w:w="1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8" w:after="0"/>
                    <w:ind w:left="0" w:right="25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2017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8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2018</w:t>
                  </w:r>
                </w:p>
              </w:tc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8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2019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8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2020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8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3"/>
                    </w:rPr>
                    <w:t>2021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102" w:bottom="332" w:left="1128" w:header="720" w:footer="720" w:gutter="0"/>
          <w:cols w:num="2" w:equalWidth="0">
            <w:col w:w="10774" w:space="0"/>
            <w:col w:w="108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43.9999999999986" w:type="dxa"/>
      </w:tblPr>
      <w:tblGrid>
        <w:gridCol w:w="3597"/>
        <w:gridCol w:w="3597"/>
        <w:gridCol w:w="3597"/>
        <w:gridCol w:w="3597"/>
        <w:gridCol w:w="3597"/>
        <w:gridCol w:w="3597"/>
      </w:tblGrid>
      <w:tr>
        <w:trPr>
          <w:trHeight w:hRule="exact" w:val="908"/>
        </w:trPr>
        <w:tc>
          <w:tcPr>
            <w:tcW w:type="dxa" w:w="159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과학기술정보통신부</w:t>
            </w:r>
          </w:p>
        </w:tc>
        <w:tc>
          <w:tcPr>
            <w:tcW w:type="dxa" w:w="158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60.0" w:type="dxa"/>
            </w:tblPr>
            <w:tblGrid>
              <w:gridCol w:w="1588"/>
            </w:tblGrid>
            <w:tr>
              <w:trPr>
                <w:trHeight w:hRule="exact" w:val="454"/>
              </w:trPr>
              <w:tc>
                <w:tcPr>
                  <w:tcW w:type="dxa" w:w="1080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38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지표(A)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406</w:t>
            </w:r>
          </w:p>
        </w:tc>
        <w:tc>
          <w:tcPr>
            <w:tcW w:type="dxa" w:w="158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40" w:after="0"/>
              <w:ind w:left="288" w:right="144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달성지표 수(B)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345</w:t>
            </w:r>
          </w:p>
        </w:tc>
        <w:tc>
          <w:tcPr>
            <w:tcW w:type="dxa" w:w="1586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40" w:after="0"/>
              <w:ind w:left="288" w:right="288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달성률(B/A)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85.0</w:t>
            </w:r>
          </w:p>
        </w:tc>
        <w:tc>
          <w:tcPr>
            <w:tcW w:type="dxa" w:w="158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4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초과달성 지표수(C)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46</w:t>
            </w:r>
          </w:p>
        </w:tc>
        <w:tc>
          <w:tcPr>
            <w:tcW w:type="dxa" w:w="159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40" w:after="0"/>
              <w:ind w:left="288" w:right="144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초과비중(C/A)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11.3</w:t>
            </w:r>
          </w:p>
        </w:tc>
      </w:tr>
      <w:tr>
        <w:trPr>
          <w:trHeight w:hRule="exact" w:val="456"/>
        </w:trPr>
        <w:tc>
          <w:tcPr>
            <w:tcW w:type="dxa" w:w="159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국토교통부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370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277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74.9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46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12.4</w:t>
            </w:r>
          </w:p>
        </w:tc>
      </w:tr>
      <w:tr>
        <w:trPr>
          <w:trHeight w:hRule="exact" w:val="454"/>
        </w:trPr>
        <w:tc>
          <w:tcPr>
            <w:tcW w:type="dxa" w:w="159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보건복지부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331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239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72.2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25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7.6</w:t>
            </w:r>
          </w:p>
        </w:tc>
      </w:tr>
      <w:tr>
        <w:trPr>
          <w:trHeight w:hRule="exact" w:val="452"/>
        </w:trPr>
        <w:tc>
          <w:tcPr>
            <w:tcW w:type="dxa" w:w="159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해양수산부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277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213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76.9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22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7.9</w:t>
            </w:r>
          </w:p>
        </w:tc>
      </w:tr>
      <w:tr>
        <w:trPr>
          <w:trHeight w:hRule="exact" w:val="454"/>
        </w:trPr>
        <w:tc>
          <w:tcPr>
            <w:tcW w:type="dxa" w:w="159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산업통상자원부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271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220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81.2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30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11.1</w:t>
            </w:r>
          </w:p>
        </w:tc>
      </w:tr>
      <w:tr>
        <w:trPr>
          <w:trHeight w:hRule="exact" w:val="452"/>
        </w:trPr>
        <w:tc>
          <w:tcPr>
            <w:tcW w:type="dxa" w:w="159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문화체육관광부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244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185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75.8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37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15.2</w:t>
            </w:r>
          </w:p>
        </w:tc>
      </w:tr>
      <w:tr>
        <w:trPr>
          <w:trHeight w:hRule="exact" w:val="454"/>
        </w:trPr>
        <w:tc>
          <w:tcPr>
            <w:tcW w:type="dxa" w:w="159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고용노동부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230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146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63.5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17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7.4</w:t>
            </w:r>
          </w:p>
        </w:tc>
      </w:tr>
      <w:tr>
        <w:trPr>
          <w:trHeight w:hRule="exact" w:val="454"/>
        </w:trPr>
        <w:tc>
          <w:tcPr>
            <w:tcW w:type="dxa" w:w="159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환경부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226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213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94.2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16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7.1</w:t>
            </w:r>
          </w:p>
        </w:tc>
      </w:tr>
      <w:tr>
        <w:trPr>
          <w:trHeight w:hRule="exact" w:val="454"/>
        </w:trPr>
        <w:tc>
          <w:tcPr>
            <w:tcW w:type="dxa" w:w="159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농림축산식품부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211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187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88.6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21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10.0</w:t>
            </w:r>
          </w:p>
        </w:tc>
      </w:tr>
      <w:tr>
        <w:trPr>
          <w:trHeight w:hRule="exact" w:val="452"/>
        </w:trPr>
        <w:tc>
          <w:tcPr>
            <w:tcW w:type="dxa" w:w="159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행정안전부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203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174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85.7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19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9.4</w:t>
            </w:r>
          </w:p>
        </w:tc>
      </w:tr>
      <w:tr>
        <w:trPr>
          <w:trHeight w:hRule="exact" w:val="456"/>
        </w:trPr>
        <w:tc>
          <w:tcPr>
            <w:tcW w:type="dxa" w:w="159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교육부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186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151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81.2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13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7.0</w:t>
            </w:r>
          </w:p>
        </w:tc>
      </w:tr>
      <w:tr>
        <w:trPr>
          <w:trHeight w:hRule="exact" w:val="452"/>
        </w:trPr>
        <w:tc>
          <w:tcPr>
            <w:tcW w:type="dxa" w:w="159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국방부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138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95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68.8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5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3.6</w:t>
            </w:r>
          </w:p>
        </w:tc>
      </w:tr>
      <w:tr>
        <w:trPr>
          <w:trHeight w:hRule="exact" w:val="454"/>
        </w:trPr>
        <w:tc>
          <w:tcPr>
            <w:tcW w:type="dxa" w:w="1594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중소벤처기업부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133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116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87.2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13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9.8</w:t>
            </w:r>
          </w:p>
        </w:tc>
      </w:tr>
      <w:tr>
        <w:trPr>
          <w:trHeight w:hRule="exact" w:val="434"/>
        </w:trPr>
        <w:tc>
          <w:tcPr>
            <w:tcW w:type="dxa" w:w="1594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산림청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103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72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69.9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9.7</w:t>
            </w:r>
          </w:p>
        </w:tc>
      </w:tr>
    </w:tbl>
    <w:p>
      <w:pPr>
        <w:autoSpaceDN w:val="0"/>
        <w:autoSpaceDE w:val="0"/>
        <w:widowControl/>
        <w:spacing w:line="14" w:lineRule="exact" w:before="0" w:after="312"/>
        <w:ind w:left="0" w:right="0"/>
      </w:pPr>
    </w:p>
    <w:p>
      <w:pPr>
        <w:sectPr>
          <w:type w:val="nextColumn"/>
          <w:pgSz w:w="23811" w:h="16838"/>
          <w:pgMar w:top="0" w:right="1102" w:bottom="332" w:left="1128" w:header="720" w:footer="720" w:gutter="0"/>
          <w:cols w:num="2" w:equalWidth="0">
            <w:col w:w="10774" w:space="0"/>
            <w:col w:w="108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194"/>
        <w:gridCol w:w="7194"/>
        <w:gridCol w:w="7194"/>
      </w:tblGrid>
      <w:tr>
        <w:trPr>
          <w:trHeight w:hRule="exact" w:val="804"/>
        </w:trPr>
        <w:tc>
          <w:tcPr>
            <w:tcW w:type="dxa" w:w="107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539"/>
              <w:gridCol w:w="1539"/>
              <w:gridCol w:w="1539"/>
              <w:gridCol w:w="1539"/>
              <w:gridCol w:w="1539"/>
              <w:gridCol w:w="1539"/>
              <w:gridCol w:w="1539"/>
            </w:tblGrid>
            <w:tr>
              <w:trPr>
                <w:trHeight w:hRule="exact" w:val="910"/>
              </w:trPr>
              <w:tc>
                <w:tcPr>
                  <w:tcW w:type="dxa" w:w="136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0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2021</w:t>
                  </w:r>
                </w:p>
              </w:tc>
              <w:tc>
                <w:tcPr>
                  <w:tcW w:type="dxa" w:w="1360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84.00000000000006" w:type="dxa"/>
                  </w:tblPr>
                  <w:tblGrid>
                    <w:gridCol w:w="1360"/>
                  </w:tblGrid>
                  <w:tr>
                    <w:trPr>
                      <w:trHeight w:hRule="exact" w:val="454"/>
                    </w:trPr>
                    <w:tc>
                      <w:tcPr>
                        <w:tcW w:type="dxa" w:w="1000"/>
                        <w:tcBorders/>
                        <w:shd w:fill="0095d9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3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FFFFFF"/>
                            <w:sz w:val="19"/>
                          </w:rPr>
                          <w:t>단위사업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1,769</w:t>
                  </w:r>
                </w:p>
              </w:tc>
              <w:tc>
                <w:tcPr>
                  <w:tcW w:type="dxa" w:w="1362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140" w:after="0"/>
                    <w:ind w:left="432" w:right="288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지표(A) 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4,711</w:t>
                  </w:r>
                </w:p>
              </w:tc>
              <w:tc>
                <w:tcPr>
                  <w:tcW w:type="dxa" w:w="1360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140" w:after="0"/>
                    <w:ind w:left="432" w:right="288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달성(B) 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3,703</w:t>
                  </w:r>
                </w:p>
              </w:tc>
              <w:tc>
                <w:tcPr>
                  <w:tcW w:type="dxa" w:w="1360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140" w:after="0"/>
                    <w:ind w:left="144" w:right="144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달성률(B/A)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78.6</w:t>
                  </w:r>
                </w:p>
              </w:tc>
              <w:tc>
                <w:tcPr>
                  <w:tcW w:type="dxa" w:w="1360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140" w:after="0"/>
                    <w:ind w:left="144" w:right="144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초과달성(C)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449</w:t>
                  </w:r>
                </w:p>
              </w:tc>
              <w:tc>
                <w:tcPr>
                  <w:tcW w:type="dxa" w:w="1368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140" w:after="0"/>
                    <w:ind w:left="144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 xml:space="preserve">초과비중(C/A)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9.5</w:t>
                  </w:r>
                </w:p>
              </w:tc>
            </w:tr>
            <w:tr>
              <w:trPr>
                <w:trHeight w:hRule="exact" w:val="452"/>
              </w:trPr>
              <w:tc>
                <w:tcPr>
                  <w:tcW w:type="dxa" w:w="1368"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2020</w:t>
                  </w:r>
                </w:p>
              </w:tc>
              <w:tc>
                <w:tcPr>
                  <w:tcW w:type="dxa" w:w="1360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1,774</w:t>
                  </w:r>
                </w:p>
              </w:tc>
              <w:tc>
                <w:tcPr>
                  <w:tcW w:type="dxa" w:w="13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4,733</w:t>
                  </w:r>
                </w:p>
              </w:tc>
              <w:tc>
                <w:tcPr>
                  <w:tcW w:type="dxa" w:w="1360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3,543</w:t>
                  </w:r>
                </w:p>
              </w:tc>
              <w:tc>
                <w:tcPr>
                  <w:tcW w:type="dxa" w:w="1360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74.9</w:t>
                  </w:r>
                </w:p>
              </w:tc>
              <w:tc>
                <w:tcPr>
                  <w:tcW w:type="dxa" w:w="1360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433</w:t>
                  </w:r>
                </w:p>
              </w:tc>
              <w:tc>
                <w:tcPr>
                  <w:tcW w:type="dxa" w:w="1368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9.1</w:t>
                  </w:r>
                </w:p>
              </w:tc>
            </w:tr>
            <w:tr>
              <w:trPr>
                <w:trHeight w:hRule="exact" w:val="454"/>
              </w:trPr>
              <w:tc>
                <w:tcPr>
                  <w:tcW w:type="dxa" w:w="1368"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2019</w:t>
                  </w:r>
                </w:p>
              </w:tc>
              <w:tc>
                <w:tcPr>
                  <w:tcW w:type="dxa" w:w="1360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1,771</w:t>
                  </w:r>
                </w:p>
              </w:tc>
              <w:tc>
                <w:tcPr>
                  <w:tcW w:type="dxa" w:w="13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4,633</w:t>
                  </w:r>
                </w:p>
              </w:tc>
              <w:tc>
                <w:tcPr>
                  <w:tcW w:type="dxa" w:w="1360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4,094</w:t>
                  </w:r>
                </w:p>
              </w:tc>
              <w:tc>
                <w:tcPr>
                  <w:tcW w:type="dxa" w:w="1360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88.4</w:t>
                  </w:r>
                </w:p>
              </w:tc>
              <w:tc>
                <w:tcPr>
                  <w:tcW w:type="dxa" w:w="1360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426</w:t>
                  </w:r>
                </w:p>
              </w:tc>
              <w:tc>
                <w:tcPr>
                  <w:tcW w:type="dxa" w:w="1368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9.2</w:t>
                  </w:r>
                </w:p>
              </w:tc>
            </w:tr>
            <w:tr>
              <w:trPr>
                <w:trHeight w:hRule="exact" w:val="456"/>
              </w:trPr>
              <w:tc>
                <w:tcPr>
                  <w:tcW w:type="dxa" w:w="1368"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2018</w:t>
                  </w:r>
                </w:p>
              </w:tc>
              <w:tc>
                <w:tcPr>
                  <w:tcW w:type="dxa" w:w="1360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1,839</w:t>
                  </w:r>
                </w:p>
              </w:tc>
              <w:tc>
                <w:tcPr>
                  <w:tcW w:type="dxa" w:w="13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4,617</w:t>
                  </w:r>
                </w:p>
              </w:tc>
              <w:tc>
                <w:tcPr>
                  <w:tcW w:type="dxa" w:w="1360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4,069</w:t>
                  </w:r>
                </w:p>
              </w:tc>
              <w:tc>
                <w:tcPr>
                  <w:tcW w:type="dxa" w:w="1360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88.1</w:t>
                  </w:r>
                </w:p>
              </w:tc>
              <w:tc>
                <w:tcPr>
                  <w:tcW w:type="dxa" w:w="1360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410</w:t>
                  </w:r>
                </w:p>
              </w:tc>
              <w:tc>
                <w:tcPr>
                  <w:tcW w:type="dxa" w:w="1368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8.9</w:t>
                  </w:r>
                </w:p>
              </w:tc>
            </w:tr>
            <w:tr>
              <w:trPr>
                <w:trHeight w:hRule="exact" w:val="432"/>
              </w:trPr>
              <w:tc>
                <w:tcPr>
                  <w:tcW w:type="dxa" w:w="1368"/>
                  <w:tcBorders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2017</w:t>
                  </w:r>
                </w:p>
              </w:tc>
              <w:tc>
                <w:tcPr>
                  <w:tcW w:type="dxa" w:w="1360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2,142</w:t>
                  </w:r>
                </w:p>
              </w:tc>
              <w:tc>
                <w:tcPr>
                  <w:tcW w:type="dxa" w:w="13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5,191</w:t>
                  </w:r>
                </w:p>
              </w:tc>
              <w:tc>
                <w:tcPr>
                  <w:tcW w:type="dxa" w:w="1360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4,613</w:t>
                  </w:r>
                </w:p>
              </w:tc>
              <w:tc>
                <w:tcPr>
                  <w:tcW w:type="dxa" w:w="1360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88.9</w:t>
                  </w:r>
                </w:p>
              </w:tc>
              <w:tc>
                <w:tcPr>
                  <w:tcW w:type="dxa" w:w="1360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457</w:t>
                  </w:r>
                </w:p>
              </w:tc>
              <w:tc>
                <w:tcPr>
                  <w:tcW w:type="dxa" w:w="1368"/>
                  <w:tcBorders>
                    <w:start w:sz="2.0" w:val="single" w:color="#221F1F"/>
                    <w:top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8.8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12" w:after="0"/>
              <w:ind w:left="0" w:right="16" w:firstLine="0"/>
              <w:jc w:val="righ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9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92" w:after="0"/>
              <w:ind w:left="82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재정사업 자율평가와 환류</w:t>
            </w:r>
          </w:p>
        </w:tc>
      </w:tr>
      <w:tr>
        <w:trPr>
          <w:trHeight w:hRule="exact" w:val="420"/>
        </w:trPr>
        <w:tc>
          <w:tcPr>
            <w:tcW w:type="dxa" w:w="7194"/>
            <w:vMerge/>
            <w:tcBorders/>
          </w:tcPr>
          <w:p/>
        </w:tc>
        <w:tc>
          <w:tcPr>
            <w:tcW w:type="dxa" w:w="7194"/>
            <w:vMerge/>
            <w:tcBorders/>
          </w:tcPr>
          <w:p/>
        </w:tc>
        <w:tc>
          <w:tcPr>
            <w:tcW w:type="dxa" w:w="9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8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(추진 방향) ’22년도 재정사업평가는 전년 대비 ① 평가 확대, ② 평가의 환류 기준 강화, ③ 의무적 지출구</w:t>
            </w:r>
          </w:p>
        </w:tc>
      </w:tr>
      <w:tr>
        <w:trPr>
          <w:trHeight w:hRule="exact" w:val="420"/>
        </w:trPr>
        <w:tc>
          <w:tcPr>
            <w:tcW w:type="dxa" w:w="7194"/>
            <w:vMerge/>
            <w:tcBorders/>
          </w:tcPr>
          <w:p/>
        </w:tc>
        <w:tc>
          <w:tcPr>
            <w:tcW w:type="dxa" w:w="7194"/>
            <w:vMerge/>
            <w:tcBorders/>
          </w:tcPr>
          <w:p/>
        </w:tc>
        <w:tc>
          <w:tcPr>
            <w:tcW w:type="dxa" w:w="9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8" w:after="0"/>
              <w:ind w:left="8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조조정 재도입 추진</w:t>
            </w:r>
          </w:p>
        </w:tc>
      </w:tr>
      <w:tr>
        <w:trPr>
          <w:trHeight w:hRule="exact" w:val="640"/>
        </w:trPr>
        <w:tc>
          <w:tcPr>
            <w:tcW w:type="dxa" w:w="7194"/>
            <w:vMerge/>
            <w:tcBorders/>
          </w:tcPr>
          <w:p/>
        </w:tc>
        <w:tc>
          <w:tcPr>
            <w:tcW w:type="dxa" w:w="7194"/>
            <w:vMerge/>
            <w:tcBorders/>
          </w:tcPr>
          <w:p/>
        </w:tc>
        <w:tc>
          <w:tcPr>
            <w:tcW w:type="dxa" w:w="9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8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(전년 대비 변화) 미흡 등급 배분 기준, 지출구조조정 기준을 도입하여 강력한 지출구조조정 방향 제시</w:t>
            </w:r>
          </w:p>
        </w:tc>
      </w:tr>
      <w:tr>
        <w:trPr>
          <w:trHeight w:hRule="exact" w:val="510"/>
        </w:trPr>
        <w:tc>
          <w:tcPr>
            <w:tcW w:type="dxa" w:w="7194"/>
            <w:vMerge/>
            <w:tcBorders/>
          </w:tcPr>
          <w:p/>
        </w:tc>
        <w:tc>
          <w:tcPr>
            <w:tcW w:type="dxa" w:w="7194"/>
            <w:vMerge/>
            <w:tcBorders/>
          </w:tcPr>
          <w:p/>
        </w:tc>
        <w:tc>
          <w:tcPr>
            <w:tcW w:type="dxa" w:w="9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30" w:after="0"/>
              <w:ind w:left="0" w:right="2992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6&gt; 자율평가 구조조정 제도 전년 대비 변화</w:t>
            </w:r>
          </w:p>
        </w:tc>
      </w:tr>
    </w:tbl>
    <w:p>
      <w:pPr>
        <w:autoSpaceDN w:val="0"/>
        <w:autoSpaceDE w:val="0"/>
        <w:widowControl/>
        <w:spacing w:line="14" w:lineRule="exact" w:before="0" w:after="608"/>
        <w:ind w:left="0" w:right="0"/>
      </w:pPr>
    </w:p>
    <w:p>
      <w:pPr>
        <w:sectPr>
          <w:type w:val="continuous"/>
          <w:pgSz w:w="23811" w:h="16838"/>
          <w:pgMar w:top="0" w:right="1102" w:bottom="332" w:left="1128" w:header="720" w:footer="720" w:gutter="0"/>
          <w:cols/>
          <w:docGrid w:linePitch="360"/>
        </w:sectPr>
      </w:pPr>
    </w:p>
    <w:p>
      <w:pPr>
        <w:autoSpaceDN w:val="0"/>
        <w:tabs>
          <w:tab w:pos="356" w:val="left"/>
          <w:tab w:pos="458" w:val="left"/>
          <w:tab w:pos="508" w:val="left"/>
          <w:tab w:pos="518" w:val="left"/>
          <w:tab w:pos="5572" w:val="left"/>
          <w:tab w:pos="6870" w:val="left"/>
        </w:tabs>
        <w:autoSpaceDE w:val="0"/>
        <w:widowControl/>
        <w:spacing w:line="300" w:lineRule="auto" w:before="0" w:after="0"/>
        <w:ind w:left="136" w:right="1152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100개 이상의 단위사업 지표를 설정한 14개 부처의 지표 달성률 편차가 큰 것으로 나타남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부처별 달성률은 최대 94.2%(환경부)에서 최소 63.5%(고용노동부)까지 나타남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국토교통부(74.9%), 보건복지부(72.2%), 해양수산부(76.9%)는 평균 수준</w:t>
      </w:r>
      <w:r>
        <w:br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고용노동부는 코로나19로 인해 해외 취업자수 지표(달성률 ’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20년 101% → ’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21년 77.9%) 등 고용 관련 지표</w:t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가 하락</w:t>
      </w:r>
      <w:r>
        <w:br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산림청은 경기불황등으로 임업인 경영 악화에 따른 융자 사업의 지표 등이 부진(귀산촌인 창업자금 수혜자</w:t>
      </w:r>
    </w:p>
    <w:p>
      <w:pPr>
        <w:sectPr>
          <w:type w:val="continuous"/>
          <w:pgSz w:w="23811" w:h="16838"/>
          <w:pgMar w:top="0" w:right="1102" w:bottom="332" w:left="1128" w:header="720" w:footer="720" w:gutter="0"/>
          <w:cols w:num="2" w:equalWidth="0">
            <w:col w:w="10776" w:space="0"/>
            <w:col w:w="1080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47.9999999999995" w:type="dxa"/>
      </w:tblPr>
      <w:tblGrid>
        <w:gridCol w:w="7194"/>
        <w:gridCol w:w="7194"/>
        <w:gridCol w:w="7194"/>
      </w:tblGrid>
      <w:tr>
        <w:trPr>
          <w:trHeight w:hRule="exact" w:val="1080"/>
        </w:trPr>
        <w:tc>
          <w:tcPr>
            <w:tcW w:type="dxa" w:w="2176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86" w:after="0"/>
              <w:ind w:left="11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지출구조조정 기준</w:t>
            </w:r>
          </w:p>
        </w:tc>
        <w:tc>
          <w:tcPr>
            <w:tcW w:type="dxa" w:w="333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12.0000000000005" w:type="dxa"/>
            </w:tblPr>
            <w:tblGrid>
              <w:gridCol w:w="3330"/>
            </w:tblGrid>
            <w:tr>
              <w:trPr>
                <w:trHeight w:hRule="exact" w:val="454"/>
              </w:trPr>
              <w:tc>
                <w:tcPr>
                  <w:tcW w:type="dxa" w:w="1920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36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2021년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120" w:after="0"/>
              <w:ind w:left="110" w:right="864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부처의 자발적·주도적 추진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부처 차관 주재 구조조정 추진TF 구성</w:t>
            </w:r>
          </w:p>
        </w:tc>
        <w:tc>
          <w:tcPr>
            <w:tcW w:type="dxa" w:w="403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2022년</w:t>
            </w:r>
          </w:p>
          <w:p>
            <w:pPr>
              <w:autoSpaceDN w:val="0"/>
              <w:autoSpaceDE w:val="0"/>
              <w:widowControl/>
              <w:spacing w:line="168" w:lineRule="auto" w:before="358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각 부처별로 사업별 성과 목표달성도를 상대평가</w:t>
            </w:r>
          </w:p>
        </w:tc>
      </w:tr>
      <w:tr>
        <w:trPr>
          <w:trHeight w:hRule="exact" w:val="1134"/>
        </w:trPr>
        <w:tc>
          <w:tcPr>
            <w:tcW w:type="dxa" w:w="2176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84" w:after="0"/>
              <w:ind w:left="11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평가 환류 기준</w:t>
            </w:r>
          </w:p>
        </w:tc>
        <w:tc>
          <w:tcPr>
            <w:tcW w:type="dxa" w:w="333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84" w:after="0"/>
              <w:ind w:left="10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없음</w:t>
            </w:r>
          </w:p>
        </w:tc>
        <w:tc>
          <w:tcPr>
            <w:tcW w:type="dxa" w:w="4032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8" w:val="left"/>
              </w:tabs>
              <w:autoSpaceDE w:val="0"/>
              <w:widowControl/>
              <w:spacing w:line="245" w:lineRule="auto" w:before="154" w:after="0"/>
              <w:ind w:left="108" w:right="288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(부처) 하위 15%를 미흡 등급 배분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(재정당국) 관련 예산 1% 구조조정 추진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예산 규모 기준 등급 배분 도입하여 소액사업 </w:t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미흡 등급 배분 관행 방지</w:t>
            </w:r>
          </w:p>
        </w:tc>
      </w:tr>
      <w:tr>
        <w:trPr>
          <w:trHeight w:hRule="exact" w:val="374"/>
        </w:trPr>
        <w:tc>
          <w:tcPr>
            <w:tcW w:type="dxa" w:w="2176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11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기준</w:t>
            </w:r>
          </w:p>
        </w:tc>
        <w:tc>
          <w:tcPr>
            <w:tcW w:type="dxa" w:w="3330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10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부처의 자율적 판단(10조원 내외)</w:t>
            </w:r>
          </w:p>
        </w:tc>
        <w:tc>
          <w:tcPr>
            <w:tcW w:type="dxa" w:w="4032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10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의무적 지출구조조정(1.5조원)</w:t>
            </w:r>
          </w:p>
        </w:tc>
      </w:tr>
    </w:tbl>
    <w:p>
      <w:pPr>
        <w:autoSpaceDN w:val="0"/>
        <w:autoSpaceDE w:val="0"/>
        <w:widowControl/>
        <w:spacing w:line="14" w:lineRule="exact" w:before="0" w:after="174"/>
        <w:ind w:left="0" w:right="0"/>
      </w:pPr>
    </w:p>
    <w:p>
      <w:pPr>
        <w:sectPr>
          <w:type w:val="nextColumn"/>
          <w:pgSz w:w="23811" w:h="16838"/>
          <w:pgMar w:top="0" w:right="1102" w:bottom="332" w:left="1128" w:header="720" w:footer="720" w:gutter="0"/>
          <w:cols w:num="2" w:equalWidth="0">
            <w:col w:w="10776" w:space="0"/>
            <w:col w:w="1080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5395"/>
        <w:gridCol w:w="5395"/>
        <w:gridCol w:w="5395"/>
        <w:gridCol w:w="5395"/>
      </w:tblGrid>
      <w:tr>
        <w:trPr>
          <w:trHeight w:hRule="exact" w:val="168"/>
        </w:trPr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60" w:after="0"/>
              <w:ind w:left="14" w:right="0" w:firstLine="0"/>
              <w:jc w:val="lef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08</w:t>
            </w:r>
          </w:p>
        </w:tc>
        <w:tc>
          <w:tcPr>
            <w:tcW w:type="dxa" w:w="7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16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수 달성률 ’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19년 136.4% → ’21년 52.2%)</w:t>
            </w:r>
          </w:p>
        </w:tc>
        <w:tc>
          <w:tcPr>
            <w:tcW w:type="dxa" w:w="9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351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자료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: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기획재정부 보도자료 2021. 4. 29.</w:t>
              <w:br/>
            </w:r>
          </w:p>
        </w:tc>
        <w:tc>
          <w:tcPr>
            <w:tcW w:type="dxa" w:w="3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60" w:after="0"/>
              <w:ind w:left="0" w:right="2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09</w:t>
            </w:r>
          </w:p>
        </w:tc>
      </w:tr>
      <w:tr>
        <w:trPr>
          <w:trHeight w:hRule="exact" w:val="1052"/>
        </w:trPr>
        <w:tc>
          <w:tcPr>
            <w:tcW w:type="dxa" w:w="5395"/>
            <w:vMerge/>
            <w:tcBorders/>
          </w:tcPr>
          <w:p/>
        </w:tc>
        <w:tc>
          <w:tcPr>
            <w:tcW w:type="dxa" w:w="5395"/>
            <w:vMerge/>
            <w:tcBorders/>
          </w:tcPr>
          <w:p/>
        </w:tc>
        <w:tc>
          <w:tcPr>
            <w:tcW w:type="dxa" w:w="9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0" w:right="362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기획재정부 보도자료 2022. 4. 1.</w:t>
            </w:r>
          </w:p>
        </w:tc>
        <w:tc>
          <w:tcPr>
            <w:tcW w:type="dxa" w:w="539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102" w:bottom="332" w:left="112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5.999999999999943" w:type="dxa"/>
      </w:tblPr>
      <w:tblGrid>
        <w:gridCol w:w="5407"/>
        <w:gridCol w:w="5407"/>
        <w:gridCol w:w="5407"/>
        <w:gridCol w:w="5407"/>
      </w:tblGrid>
      <w:tr>
        <w:trPr>
          <w:trHeight w:hRule="exact" w:val="1108"/>
        </w:trPr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92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10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92" w:after="0"/>
              <w:ind w:left="5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전 부처 총 178조원 규모의 1,186개 사업 중 ’22년 완료 사업, 의무지출 사업 등을 제외한 148조원의 1%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60" w:after="0"/>
              <w:ind w:left="0" w:right="20" w:firstLine="0"/>
              <w:jc w:val="right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04</w:t>
            </w:r>
          </w:p>
        </w:tc>
        <w:tc>
          <w:tcPr>
            <w:tcW w:type="dxa" w:w="5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42" w:after="0"/>
              <w:ind w:left="5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>재정성과관리제도의 주요 현안</w:t>
            </w:r>
          </w:p>
        </w:tc>
      </w:tr>
    </w:tbl>
    <w:p>
      <w:pPr>
        <w:autoSpaceDN w:val="0"/>
        <w:autoSpaceDE w:val="0"/>
        <w:widowControl/>
        <w:spacing w:line="168" w:lineRule="auto" w:before="4" w:after="76"/>
        <w:ind w:left="204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인 1.5조원 수준의 지출구조조정을 추진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5.999999999999943" w:type="dxa"/>
      </w:tblPr>
      <w:tblGrid>
        <w:gridCol w:w="5407"/>
        <w:gridCol w:w="5407"/>
        <w:gridCol w:w="5407"/>
        <w:gridCol w:w="5407"/>
      </w:tblGrid>
      <w:tr>
        <w:trPr>
          <w:trHeight w:hRule="exact" w:val="398"/>
        </w:trPr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92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사업별 성과의 목표달성도를 상대평가하여, 전체 사업의 하위 15%를 미흡 등급으로 배분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80" w:after="0"/>
              <w:ind w:left="0" w:right="16" w:firstLine="0"/>
              <w:jc w:val="righ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82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「국가재정법」  개정으로 인한 성과관리 강화</w:t>
            </w:r>
          </w:p>
        </w:tc>
      </w:tr>
      <w:tr>
        <w:trPr>
          <w:trHeight w:hRule="exact" w:val="420"/>
        </w:trPr>
        <w:tc>
          <w:tcPr>
            <w:tcW w:type="dxa" w:w="5407"/>
            <w:vMerge/>
            <w:tcBorders/>
          </w:tcPr>
          <w:p/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등급 배분 기준에 사업수(하위 15%) 이외에 예산 규모(예산의 5%)를 추가하여 소액 사업 위주로 미흡 등급 배</w:t>
            </w:r>
          </w:p>
        </w:tc>
        <w:tc>
          <w:tcPr>
            <w:tcW w:type="dxa" w:w="5407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정부는 2007년 「국가재정법」 시행으로 과거에 단발적으로 이루어진 성과관리 제도를 종합하여, 성과관리</w:t>
            </w:r>
          </w:p>
        </w:tc>
      </w:tr>
      <w:tr>
        <w:trPr>
          <w:trHeight w:hRule="exact" w:val="404"/>
        </w:trPr>
        <w:tc>
          <w:tcPr>
            <w:tcW w:type="dxa" w:w="5407"/>
            <w:vMerge/>
            <w:tcBorders/>
          </w:tcPr>
          <w:p/>
        </w:tc>
        <w:tc>
          <w:tcPr>
            <w:tcW w:type="dxa" w:w="10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25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분되는 관행을 방지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16" w:after="0"/>
              <w:ind w:left="0" w:right="16" w:firstLine="0"/>
              <w:jc w:val="righ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8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의 기본 단위, 성과 측정과 보고를 위한 체계 확립</w:t>
            </w:r>
          </w:p>
        </w:tc>
      </w:tr>
      <w:tr>
        <w:trPr>
          <w:trHeight w:hRule="exact" w:val="112"/>
        </w:trPr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9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전 부처 재정사업에 대해 기관 전략목표-성과지표에 의한 부처의 자율적 성과관리, 재정당국의 감독 및 심층</w:t>
            </w:r>
          </w:p>
        </w:tc>
      </w:tr>
      <w:tr>
        <w:trPr>
          <w:trHeight w:hRule="exact" w:val="304"/>
        </w:trPr>
        <w:tc>
          <w:tcPr>
            <w:tcW w:type="dxa" w:w="5407"/>
            <w:vMerge/>
            <w:tcBorders/>
          </w:tcPr>
          <w:p/>
        </w:tc>
        <w:tc>
          <w:tcPr>
            <w:tcW w:type="dxa" w:w="10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8" w:after="0"/>
              <w:ind w:left="7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주요 부처 평가 결과, 대부분의 부처에서 미흡등급 사업의 15%  배분, 지출액 구조조정 비중 총 예산액의 </w:t>
            </w:r>
          </w:p>
        </w:tc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9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5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평가라는 현행 재정사업 관리체계를 구축하여 운영하고 있음</w:t>
            </w:r>
          </w:p>
        </w:tc>
      </w:tr>
      <w:tr>
        <w:trPr>
          <w:trHeight w:hRule="exact" w:val="244"/>
        </w:trPr>
        <w:tc>
          <w:tcPr>
            <w:tcW w:type="dxa" w:w="5407"/>
            <w:vMerge/>
            <w:tcBorders/>
          </w:tcPr>
          <w:p/>
        </w:tc>
        <w:tc>
          <w:tcPr>
            <w:tcW w:type="dxa" w:w="10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9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1%를 준수한 것으로 나타남</w:t>
            </w:r>
          </w:p>
        </w:tc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9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이 과정에서 생산되는 정보를 정보화하여 활용할 수 있는 기반을 마련</w:t>
            </w:r>
          </w:p>
        </w:tc>
      </w:tr>
      <w:tr>
        <w:trPr>
          <w:trHeight w:hRule="exact" w:val="244"/>
        </w:trPr>
        <w:tc>
          <w:tcPr>
            <w:tcW w:type="dxa" w:w="5407"/>
            <w:vMerge/>
            <w:tcBorders/>
          </w:tcPr>
          <w:p/>
        </w:tc>
        <w:tc>
          <w:tcPr>
            <w:tcW w:type="dxa" w:w="10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지출구조조정 비중이 낮은 보건복지부 등은 의무지출 등으로 인해 구조조정 대상에서 제외되는 금액의 비중</w:t>
            </w:r>
          </w:p>
        </w:tc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9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이로 인하여 성과 중심 운영을 위한 제도를 성문화하고, 제반 인프라를 제공할 수 있게 되어 공개를 통한 투명</w:t>
            </w:r>
          </w:p>
        </w:tc>
      </w:tr>
      <w:tr>
        <w:trPr>
          <w:trHeight w:hRule="exact" w:val="248"/>
        </w:trPr>
        <w:tc>
          <w:tcPr>
            <w:tcW w:type="dxa" w:w="5407"/>
            <w:vMerge/>
            <w:tcBorders/>
          </w:tcPr>
          <w:p/>
        </w:tc>
        <w:tc>
          <w:tcPr>
            <w:tcW w:type="dxa" w:w="10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5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이 높음</w:t>
            </w:r>
          </w:p>
        </w:tc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9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5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성 확보 및 책임성 향상에 기여</w:t>
            </w:r>
          </w:p>
        </w:tc>
      </w:tr>
      <w:tr>
        <w:trPr>
          <w:trHeight w:hRule="exact" w:val="306"/>
        </w:trPr>
        <w:tc>
          <w:tcPr>
            <w:tcW w:type="dxa" w:w="5407"/>
            <w:vMerge/>
            <w:tcBorders/>
          </w:tcPr>
          <w:p/>
        </w:tc>
        <w:tc>
          <w:tcPr>
            <w:tcW w:type="dxa" w:w="10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보건복지부의 경우 지출구조조정 제외 사업이 총 평가대상 9.2조원 중 2.9조원으로 30%에 달하는 만큼, 가장 </w:t>
            </w:r>
          </w:p>
        </w:tc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</w:tr>
      <w:tr>
        <w:trPr>
          <w:trHeight w:hRule="exact" w:val="182"/>
        </w:trPr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9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8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정부는 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 「국가재정법」 개정(2021)을 통해 이전까지의 재정성과관리 체계 운영 결과를 종합하고 발전시킬 </w:t>
            </w:r>
          </w:p>
        </w:tc>
      </w:tr>
      <w:tr>
        <w:trPr>
          <w:trHeight w:hRule="exact" w:val="310"/>
        </w:trPr>
        <w:tc>
          <w:tcPr>
            <w:tcW w:type="dxa" w:w="5407"/>
            <w:vMerge/>
            <w:tcBorders/>
          </w:tcPr>
          <w:p/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4" w:after="0"/>
              <w:ind w:left="25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많은 성과개선계획(13개)을 제출</w:t>
            </w:r>
          </w:p>
        </w:tc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auto" w:before="86" w:after="134"/>
        <w:ind w:left="0" w:right="8084" w:firstLine="0"/>
        <w:jc w:val="righ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수 있도록 개선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07"/>
        <w:gridCol w:w="5407"/>
        <w:gridCol w:w="5407"/>
        <w:gridCol w:w="5407"/>
      </w:tblGrid>
      <w:tr>
        <w:trPr>
          <w:trHeight w:hRule="exact" w:val="404"/>
        </w:trPr>
        <w:tc>
          <w:tcPr>
            <w:tcW w:type="dxa" w:w="10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6" w:after="0"/>
              <w:ind w:left="0" w:right="3958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7&gt; 2021년도 주요 부처의 재정사업자율평가 결과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534" w:after="0"/>
              <w:ind w:left="0" w:right="16" w:firstLine="0"/>
              <w:jc w:val="righ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9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과거의 재정성과관리는 업무를 체계화하고 인프라를 구축하였다는 의의가 있으나, 형식화, 제도적 분산 등의 </w:t>
            </w:r>
          </w:p>
        </w:tc>
      </w:tr>
      <w:tr>
        <w:trPr>
          <w:trHeight w:hRule="exact" w:val="380"/>
        </w:trPr>
        <w:tc>
          <w:tcPr>
            <w:tcW w:type="dxa" w:w="107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197"/>
              <w:gridCol w:w="1197"/>
              <w:gridCol w:w="1197"/>
              <w:gridCol w:w="1197"/>
              <w:gridCol w:w="1197"/>
              <w:gridCol w:w="1197"/>
              <w:gridCol w:w="1197"/>
              <w:gridCol w:w="1197"/>
              <w:gridCol w:w="1197"/>
            </w:tblGrid>
            <w:tr>
              <w:trPr>
                <w:trHeight w:hRule="exact" w:val="454"/>
              </w:trPr>
              <w:tc>
                <w:tcPr>
                  <w:tcW w:type="dxa" w:w="1822"/>
                  <w:vMerge w:val="restart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50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소관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58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국방부</w:t>
                  </w:r>
                </w:p>
              </w:tc>
              <w:tc>
                <w:tcPr>
                  <w:tcW w:type="dxa" w:w="964"/>
                  <w:vMerge w:val="restart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340" w:after="0"/>
                    <w:ind w:left="144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예산액</w:t>
                  </w:r>
                  <w:r>
                    <w:br/>
                  </w: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(억원, A)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47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160,927</w:t>
                  </w:r>
                </w:p>
              </w:tc>
              <w:tc>
                <w:tcPr>
                  <w:tcW w:type="dxa" w:w="3856"/>
                  <w:gridSpan w:val="4"/>
                  <w:tcBorders>
                    <w:start w:sz="2.0" w:val="single" w:color="#FFFFFF"/>
                    <w:end w:sz="2.0" w:val="single" w:color="#FFFFFF"/>
                    <w:bottom w:sz="2.0" w:val="single" w:color="#FFFFFF"/>
                  </w:tcBorders>
                  <w:shd w:fill="0095d9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38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사업수</w:t>
                  </w:r>
                </w:p>
              </w:tc>
              <w:tc>
                <w:tcPr>
                  <w:tcW w:type="dxa" w:w="964"/>
                  <w:vMerge w:val="restart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230" w:after="0"/>
                    <w:ind w:left="144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지출구조</w:t>
                  </w: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조정</w:t>
                  </w:r>
                  <w:r>
                    <w:br/>
                  </w: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(억원, D)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36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1,531</w:t>
                  </w:r>
                </w:p>
              </w:tc>
              <w:tc>
                <w:tcPr>
                  <w:tcW w:type="dxa" w:w="1934"/>
                  <w:gridSpan w:val="2"/>
                  <w:tcBorders>
                    <w:start w:sz="2.0" w:val="single" w:color="#FFFFFF"/>
                    <w:bottom w:sz="2.0" w:val="single" w:color="#FFFFFF"/>
                  </w:tcBorders>
                  <w:shd w:fill="0095d9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38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비중(%)</w:t>
                  </w:r>
                </w:p>
              </w:tc>
            </w:tr>
            <w:tr>
              <w:trPr>
                <w:trHeight w:hRule="exact" w:val="1080"/>
              </w:trPr>
              <w:tc>
                <w:tcPr>
                  <w:tcW w:type="dxa" w:w="1197"/>
                  <w:vMerge/>
                  <w:tcBorders>
                    <w:bottom w:sz="2.0" w:val="single" w:color="#221F1F"/>
                  </w:tcBorders>
                </w:tcPr>
                <w:p/>
              </w:tc>
              <w:tc>
                <w:tcPr>
                  <w:tcW w:type="dxa" w:w="1197"/>
                  <w:vMerge/>
                  <w:tcBorders>
                    <w:bottom w:sz="2.0" w:val="single" w:color="#221F1F"/>
                  </w:tcBorders>
                </w:tcPr>
                <w:p/>
              </w:tc>
              <w:tc>
                <w:tcPr>
                  <w:tcW w:type="dxa" w:w="964"/>
                  <w:tcBorders>
                    <w:top w:sz="2.0" w:val="single" w:color="#FFFFF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22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(개, B)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358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37</w:t>
                  </w:r>
                </w:p>
              </w:tc>
              <w:tc>
                <w:tcPr>
                  <w:tcW w:type="dxa" w:w="962"/>
                  <w:tcBorders>
                    <w:top w:sz="2.0" w:val="single" w:color="#FFFFF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22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우수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358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7</w:t>
                  </w:r>
                </w:p>
              </w:tc>
              <w:tc>
                <w:tcPr>
                  <w:tcW w:type="dxa" w:w="964"/>
                  <w:tcBorders>
                    <w:top w:sz="2.0" w:val="single" w:color="#FFFFF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22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보통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358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24</w:t>
                  </w:r>
                </w:p>
              </w:tc>
              <w:tc>
                <w:tcPr>
                  <w:tcW w:type="dxa" w:w="966"/>
                  <w:tcBorders>
                    <w:top w:sz="2.0" w:val="single" w:color="#FFFFF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12" w:after="0"/>
                    <w:ind w:left="288" w:right="288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미흡</w:t>
                  </w:r>
                  <w:r>
                    <w:br/>
                  </w: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(C)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248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6</w:t>
                  </w:r>
                </w:p>
              </w:tc>
              <w:tc>
                <w:tcPr>
                  <w:tcW w:type="dxa" w:w="1197"/>
                  <w:vMerge/>
                  <w:tcBorders>
                    <w:bottom w:sz="2.0" w:val="single" w:color="#221F1F"/>
                  </w:tcBorders>
                </w:tcPr>
                <w:p/>
              </w:tc>
              <w:tc>
                <w:tcPr>
                  <w:tcW w:type="dxa" w:w="962"/>
                  <w:tcBorders>
                    <w:top w:sz="2.0" w:val="single" w:color="#FFFFF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12" w:after="0"/>
                    <w:ind w:left="288" w:right="144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미흡</w:t>
                  </w:r>
                  <w:r>
                    <w:br/>
                  </w: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(C/B)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248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16.2</w:t>
                  </w:r>
                </w:p>
              </w:tc>
              <w:tc>
                <w:tcPr>
                  <w:tcW w:type="dxa" w:w="972"/>
                  <w:tcBorders>
                    <w:top w:sz="2.0" w:val="single" w:color="#FFFFF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12" w:after="0"/>
                    <w:ind w:left="144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구조조정</w:t>
                  </w: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(D/A)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248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1.0</w:t>
                  </w:r>
                </w:p>
              </w:tc>
            </w:tr>
            <w:tr>
              <w:trPr>
                <w:trHeight w:hRule="exact" w:val="452"/>
              </w:trPr>
              <w:tc>
                <w:tcPr>
                  <w:tcW w:type="dxa" w:w="1822"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중소벤처기업부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152,494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47</w:t>
                  </w:r>
                </w:p>
              </w:tc>
              <w:tc>
                <w:tcPr>
                  <w:tcW w:type="dxa" w:w="9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9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31</w:t>
                  </w:r>
                </w:p>
              </w:tc>
              <w:tc>
                <w:tcPr>
                  <w:tcW w:type="dxa" w:w="96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7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1,431</w:t>
                  </w:r>
                </w:p>
              </w:tc>
              <w:tc>
                <w:tcPr>
                  <w:tcW w:type="dxa" w:w="9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14.9</w:t>
                  </w:r>
                </w:p>
              </w:tc>
              <w:tc>
                <w:tcPr>
                  <w:tcW w:type="dxa" w:w="972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0.9</w:t>
                  </w:r>
                </w:p>
              </w:tc>
            </w:tr>
            <w:tr>
              <w:trPr>
                <w:trHeight w:hRule="exact" w:val="454"/>
              </w:trPr>
              <w:tc>
                <w:tcPr>
                  <w:tcW w:type="dxa" w:w="1822"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보건복지부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97,514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85</w:t>
                  </w:r>
                </w:p>
              </w:tc>
              <w:tc>
                <w:tcPr>
                  <w:tcW w:type="dxa" w:w="9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17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55</w:t>
                  </w:r>
                </w:p>
              </w:tc>
              <w:tc>
                <w:tcPr>
                  <w:tcW w:type="dxa" w:w="96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13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636</w:t>
                  </w:r>
                </w:p>
              </w:tc>
              <w:tc>
                <w:tcPr>
                  <w:tcW w:type="dxa" w:w="9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15.3</w:t>
                  </w:r>
                </w:p>
              </w:tc>
              <w:tc>
                <w:tcPr>
                  <w:tcW w:type="dxa" w:w="972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0.7</w:t>
                  </w:r>
                </w:p>
              </w:tc>
            </w:tr>
            <w:tr>
              <w:trPr>
                <w:trHeight w:hRule="exact" w:val="454"/>
              </w:trPr>
              <w:tc>
                <w:tcPr>
                  <w:tcW w:type="dxa" w:w="1822"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농림축산식품부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91,795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73</w:t>
                  </w:r>
                </w:p>
              </w:tc>
              <w:tc>
                <w:tcPr>
                  <w:tcW w:type="dxa" w:w="9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14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48</w:t>
                  </w:r>
                </w:p>
              </w:tc>
              <w:tc>
                <w:tcPr>
                  <w:tcW w:type="dxa" w:w="96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11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916</w:t>
                  </w:r>
                </w:p>
              </w:tc>
              <w:tc>
                <w:tcPr>
                  <w:tcW w:type="dxa" w:w="9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15.1</w:t>
                  </w:r>
                </w:p>
              </w:tc>
              <w:tc>
                <w:tcPr>
                  <w:tcW w:type="dxa" w:w="972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1.0</w:t>
                  </w:r>
                </w:p>
              </w:tc>
            </w:tr>
            <w:tr>
              <w:trPr>
                <w:trHeight w:hRule="exact" w:val="454"/>
              </w:trPr>
              <w:tc>
                <w:tcPr>
                  <w:tcW w:type="dxa" w:w="1822"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환경부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75,438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57</w:t>
                  </w:r>
                </w:p>
              </w:tc>
              <w:tc>
                <w:tcPr>
                  <w:tcW w:type="dxa" w:w="9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11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37</w:t>
                  </w:r>
                </w:p>
              </w:tc>
              <w:tc>
                <w:tcPr>
                  <w:tcW w:type="dxa" w:w="96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9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939</w:t>
                  </w:r>
                </w:p>
              </w:tc>
              <w:tc>
                <w:tcPr>
                  <w:tcW w:type="dxa" w:w="9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15.8</w:t>
                  </w:r>
                </w:p>
              </w:tc>
              <w:tc>
                <w:tcPr>
                  <w:tcW w:type="dxa" w:w="972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1.2</w:t>
                  </w:r>
                </w:p>
              </w:tc>
            </w:tr>
            <w:tr>
              <w:trPr>
                <w:trHeight w:hRule="exact" w:val="452"/>
              </w:trPr>
              <w:tc>
                <w:tcPr>
                  <w:tcW w:type="dxa" w:w="1822"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문화체육관광부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62,969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62</w:t>
                  </w:r>
                </w:p>
              </w:tc>
              <w:tc>
                <w:tcPr>
                  <w:tcW w:type="dxa" w:w="9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12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40</w:t>
                  </w:r>
                </w:p>
              </w:tc>
              <w:tc>
                <w:tcPr>
                  <w:tcW w:type="dxa" w:w="96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10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547</w:t>
                  </w:r>
                </w:p>
              </w:tc>
              <w:tc>
                <w:tcPr>
                  <w:tcW w:type="dxa" w:w="9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16.1</w:t>
                  </w:r>
                </w:p>
              </w:tc>
              <w:tc>
                <w:tcPr>
                  <w:tcW w:type="dxa" w:w="972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0.9</w:t>
                  </w:r>
                </w:p>
              </w:tc>
            </w:tr>
            <w:tr>
              <w:trPr>
                <w:trHeight w:hRule="exact" w:val="454"/>
              </w:trPr>
              <w:tc>
                <w:tcPr>
                  <w:tcW w:type="dxa" w:w="1822"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산업통상자원부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55,145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67</w:t>
                  </w:r>
                </w:p>
              </w:tc>
              <w:tc>
                <w:tcPr>
                  <w:tcW w:type="dxa" w:w="9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13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44</w:t>
                  </w:r>
                </w:p>
              </w:tc>
              <w:tc>
                <w:tcPr>
                  <w:tcW w:type="dxa" w:w="96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10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459</w:t>
                  </w:r>
                </w:p>
              </w:tc>
              <w:tc>
                <w:tcPr>
                  <w:tcW w:type="dxa" w:w="9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14.9</w:t>
                  </w:r>
                </w:p>
              </w:tc>
              <w:tc>
                <w:tcPr>
                  <w:tcW w:type="dxa" w:w="972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0.8</w:t>
                  </w:r>
                </w:p>
              </w:tc>
            </w:tr>
            <w:tr>
              <w:trPr>
                <w:trHeight w:hRule="exact" w:val="454"/>
              </w:trPr>
              <w:tc>
                <w:tcPr>
                  <w:tcW w:type="dxa" w:w="1822"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교육부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51,128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50</w:t>
                  </w:r>
                </w:p>
              </w:tc>
              <w:tc>
                <w:tcPr>
                  <w:tcW w:type="dxa" w:w="9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10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32</w:t>
                  </w:r>
                </w:p>
              </w:tc>
              <w:tc>
                <w:tcPr>
                  <w:tcW w:type="dxa" w:w="96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8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505</w:t>
                  </w:r>
                </w:p>
              </w:tc>
              <w:tc>
                <w:tcPr>
                  <w:tcW w:type="dxa" w:w="9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16.0</w:t>
                  </w:r>
                </w:p>
              </w:tc>
              <w:tc>
                <w:tcPr>
                  <w:tcW w:type="dxa" w:w="972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1.0</w:t>
                  </w:r>
                </w:p>
              </w:tc>
            </w:tr>
            <w:tr>
              <w:trPr>
                <w:trHeight w:hRule="exact" w:val="452"/>
              </w:trPr>
              <w:tc>
                <w:tcPr>
                  <w:tcW w:type="dxa" w:w="1822"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해양수산부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47,230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79</w:t>
                  </w:r>
                </w:p>
              </w:tc>
              <w:tc>
                <w:tcPr>
                  <w:tcW w:type="dxa" w:w="9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15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52</w:t>
                  </w:r>
                </w:p>
              </w:tc>
              <w:tc>
                <w:tcPr>
                  <w:tcW w:type="dxa" w:w="96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12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940</w:t>
                  </w:r>
                </w:p>
              </w:tc>
              <w:tc>
                <w:tcPr>
                  <w:tcW w:type="dxa" w:w="9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15.2</w:t>
                  </w:r>
                </w:p>
              </w:tc>
              <w:tc>
                <w:tcPr>
                  <w:tcW w:type="dxa" w:w="972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2.0</w:t>
                  </w:r>
                </w:p>
              </w:tc>
            </w:tr>
            <w:tr>
              <w:trPr>
                <w:trHeight w:hRule="exact" w:val="454"/>
              </w:trPr>
              <w:tc>
                <w:tcPr>
                  <w:tcW w:type="dxa" w:w="1822"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과학기술정보통신부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35,721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63</w:t>
                  </w:r>
                </w:p>
              </w:tc>
              <w:tc>
                <w:tcPr>
                  <w:tcW w:type="dxa" w:w="9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12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41</w:t>
                  </w:r>
                </w:p>
              </w:tc>
              <w:tc>
                <w:tcPr>
                  <w:tcW w:type="dxa" w:w="96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10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397</w:t>
                  </w:r>
                </w:p>
              </w:tc>
              <w:tc>
                <w:tcPr>
                  <w:tcW w:type="dxa" w:w="9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15.9</w:t>
                  </w:r>
                </w:p>
              </w:tc>
              <w:tc>
                <w:tcPr>
                  <w:tcW w:type="dxa" w:w="972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1.1</w:t>
                  </w:r>
                </w:p>
              </w:tc>
            </w:tr>
            <w:tr>
              <w:trPr>
                <w:trHeight w:hRule="exact" w:val="454"/>
              </w:trPr>
              <w:tc>
                <w:tcPr>
                  <w:tcW w:type="dxa" w:w="1822"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인사혁신처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21,261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13</w:t>
                  </w:r>
                </w:p>
              </w:tc>
              <w:tc>
                <w:tcPr>
                  <w:tcW w:type="dxa" w:w="9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8</w:t>
                  </w:r>
                </w:p>
              </w:tc>
              <w:tc>
                <w:tcPr>
                  <w:tcW w:type="dxa" w:w="96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2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215</w:t>
                  </w:r>
                </w:p>
              </w:tc>
              <w:tc>
                <w:tcPr>
                  <w:tcW w:type="dxa" w:w="9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15.4</w:t>
                  </w:r>
                </w:p>
              </w:tc>
              <w:tc>
                <w:tcPr>
                  <w:tcW w:type="dxa" w:w="972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1.0</w:t>
                  </w:r>
                </w:p>
              </w:tc>
            </w:tr>
            <w:tr>
              <w:trPr>
                <w:trHeight w:hRule="exact" w:val="432"/>
              </w:trPr>
              <w:tc>
                <w:tcPr>
                  <w:tcW w:type="dxa" w:w="1822"/>
                  <w:tcBorders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행정안전부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12,131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55</w:t>
                  </w:r>
                </w:p>
              </w:tc>
              <w:tc>
                <w:tcPr>
                  <w:tcW w:type="dxa" w:w="9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11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35</w:t>
                  </w:r>
                </w:p>
              </w:tc>
              <w:tc>
                <w:tcPr>
                  <w:tcW w:type="dxa" w:w="96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9</w:t>
                  </w:r>
                </w:p>
              </w:tc>
              <w:tc>
                <w:tcPr>
                  <w:tcW w:type="dxa" w:w="96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321</w:t>
                  </w:r>
                </w:p>
              </w:tc>
              <w:tc>
                <w:tcPr>
                  <w:tcW w:type="dxa" w:w="962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16.4</w:t>
                  </w:r>
                </w:p>
              </w:tc>
              <w:tc>
                <w:tcPr>
                  <w:tcW w:type="dxa" w:w="972"/>
                  <w:tcBorders>
                    <w:start w:sz="2.0" w:val="single" w:color="#221F1F"/>
                    <w:top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2.6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407"/>
            <w:vMerge/>
            <w:tcBorders/>
          </w:tcPr>
          <w:p/>
        </w:tc>
        <w:tc>
          <w:tcPr>
            <w:tcW w:type="dxa" w:w="9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25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한계를 노출</w:t>
            </w:r>
          </w:p>
        </w:tc>
      </w:tr>
      <w:tr>
        <w:trPr>
          <w:trHeight w:hRule="exact" w:val="420"/>
        </w:trPr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9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2021년도 법률에서는 성과지향적이고 투명한 재정운용을 위해 </w:t>
            </w:r>
          </w:p>
        </w:tc>
      </w:tr>
      <w:tr>
        <w:trPr>
          <w:trHeight w:hRule="exact" w:val="420"/>
        </w:trPr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0" w:firstLine="0"/>
              <w:jc w:val="righ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①</w:t>
            </w:r>
          </w:p>
        </w:tc>
        <w:tc>
          <w:tcPr>
            <w:tcW w:type="dxa" w:w="9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성과관리의 내용을 성과목표관리 및 성과평가로 구체화</w:t>
            </w:r>
          </w:p>
        </w:tc>
      </w:tr>
      <w:tr>
        <w:trPr>
          <w:trHeight w:hRule="exact" w:val="420"/>
        </w:trPr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0" w:firstLine="0"/>
              <w:jc w:val="righ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②</w:t>
            </w:r>
          </w:p>
        </w:tc>
        <w:tc>
          <w:tcPr>
            <w:tcW w:type="dxa" w:w="9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재정사업 성과관리 기본계획 수립, 성과보고서 작성 및 성과평가 근거 마련</w:t>
            </w:r>
          </w:p>
        </w:tc>
      </w:tr>
      <w:tr>
        <w:trPr>
          <w:trHeight w:hRule="exact" w:val="420"/>
        </w:trPr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0" w:firstLine="0"/>
              <w:jc w:val="righ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③</w:t>
            </w:r>
          </w:p>
        </w:tc>
        <w:tc>
          <w:tcPr>
            <w:tcW w:type="dxa" w:w="9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재정사업 성과목표 관리를 위한 추진체계 마련</w:t>
            </w:r>
          </w:p>
        </w:tc>
      </w:tr>
      <w:tr>
        <w:trPr>
          <w:trHeight w:hRule="exact" w:val="420"/>
        </w:trPr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0" w:firstLine="0"/>
              <w:jc w:val="righ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④</w:t>
            </w:r>
          </w:p>
        </w:tc>
        <w:tc>
          <w:tcPr>
            <w:tcW w:type="dxa" w:w="9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10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성과평가 결과 등을 저장, 활용할 수 있는 성과정보관리시스템 구축</w:t>
            </w:r>
            <w:r>
              <w:rPr>
                <w:w w:val="98.18181991577148"/>
                <w:rFonts w:ascii="NanumGothicOTF" w:hAnsi="NanumGothicOTF" w:eastAsia="NanumGothicOTF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운영</w:t>
            </w:r>
          </w:p>
        </w:tc>
      </w:tr>
      <w:tr>
        <w:trPr>
          <w:trHeight w:hRule="exact" w:val="480"/>
        </w:trPr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10" w:firstLine="0"/>
              <w:jc w:val="righ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⑤</w:t>
            </w:r>
          </w:p>
        </w:tc>
        <w:tc>
          <w:tcPr>
            <w:tcW w:type="dxa" w:w="9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성과목표 관리 결과를 국무회의에 보고하여 성과 중심 재정운용 확대 및 강화</w:t>
            </w:r>
          </w:p>
        </w:tc>
      </w:tr>
      <w:tr>
        <w:trPr>
          <w:trHeight w:hRule="exact" w:val="480"/>
        </w:trPr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9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0" w:after="0"/>
              <w:ind w:left="7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재정성과관리제도 개선으로 인하여 대폭 성과관리의 효과성이 강화될 것으로 전망</w:t>
            </w:r>
          </w:p>
        </w:tc>
      </w:tr>
      <w:tr>
        <w:trPr>
          <w:trHeight w:hRule="exact" w:val="420"/>
        </w:trPr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9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8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성과정보관리시스템 운영 및 정보공개를 위한 시스템 전자 연계 요구권 설정으로, 재정사업 평가 결과 정보</w:t>
            </w:r>
          </w:p>
        </w:tc>
      </w:tr>
      <w:tr>
        <w:trPr>
          <w:trHeight w:hRule="exact" w:val="420"/>
        </w:trPr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9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8" w:after="0"/>
              <w:ind w:left="25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의 전자매체를 통한 공개가 더욱 확대되어 재정 투명성 강화에 기여</w:t>
            </w:r>
          </w:p>
        </w:tc>
      </w:tr>
      <w:tr>
        <w:trPr>
          <w:trHeight w:hRule="exact" w:val="420"/>
        </w:trPr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9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8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2022년도 시행령 개정으로, 재정사업에 대한 평가 결과를 재정운용에 반영하기 위해 재정지출 구조의 적정</w:t>
            </w:r>
          </w:p>
        </w:tc>
      </w:tr>
      <w:tr>
        <w:trPr>
          <w:trHeight w:hRule="exact" w:val="420"/>
        </w:trPr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9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4" w:after="0"/>
              <w:ind w:left="25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성, 분야별 재정지출 우선순위에 대한 분석</w:t>
            </w:r>
            <w:r>
              <w:rPr>
                <w:w w:val="98.18181991577148"/>
                <w:rFonts w:ascii="NanumGothicOTF" w:hAnsi="NanumGothicOTF" w:eastAsia="NanumGothicOTF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평가 조항을 신설→성과관리를 통한 지출 조정 확대로 재정운용</w:t>
            </w:r>
          </w:p>
        </w:tc>
      </w:tr>
      <w:tr>
        <w:trPr>
          <w:trHeight w:hRule="exact" w:val="2400"/>
        </w:trPr>
        <w:tc>
          <w:tcPr>
            <w:tcW w:type="dxa" w:w="5407"/>
            <w:vMerge/>
            <w:tcBorders/>
          </w:tcPr>
          <w:p/>
        </w:tc>
        <w:tc>
          <w:tcPr>
            <w:tcW w:type="dxa" w:w="5407"/>
            <w:vMerge/>
            <w:tcBorders/>
          </w:tcPr>
          <w:p/>
        </w:tc>
        <w:tc>
          <w:tcPr>
            <w:tcW w:type="dxa" w:w="9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8" w:after="0"/>
              <w:ind w:left="25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의 효율성 제고</w:t>
            </w:r>
          </w:p>
        </w:tc>
      </w:tr>
      <w:tr>
        <w:trPr>
          <w:trHeight w:hRule="exact" w:val="1032"/>
        </w:trPr>
        <w:tc>
          <w:tcPr>
            <w:tcW w:type="dxa" w:w="10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72" w:after="0"/>
              <w:ind w:left="8" w:right="0" w:firstLine="0"/>
              <w:jc w:val="lef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10</w:t>
            </w:r>
          </w:p>
        </w:tc>
        <w:tc>
          <w:tcPr>
            <w:tcW w:type="dxa" w:w="5407"/>
            <w:vMerge/>
            <w:tcBorders/>
          </w:tcPr>
          <w:p/>
        </w:tc>
        <w:tc>
          <w:tcPr>
            <w:tcW w:type="dxa" w:w="9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72" w:after="0"/>
              <w:ind w:left="0" w:right="62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3811" w:h="16838"/>
          <w:pgMar w:top="0" w:right="1056" w:bottom="332" w:left="11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56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05"/>
        <w:gridCol w:w="5405"/>
        <w:gridCol w:w="5405"/>
        <w:gridCol w:w="5405"/>
      </w:tblGrid>
      <w:tr>
        <w:trPr>
          <w:trHeight w:hRule="exact" w:val="258"/>
        </w:trPr>
        <w:tc>
          <w:tcPr>
            <w:tcW w:type="dxa" w:w="1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80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10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82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재정사업 자율평가의 전면 개편</w:t>
            </w:r>
          </w:p>
        </w:tc>
        <w:tc>
          <w:tcPr>
            <w:tcW w:type="dxa" w:w="10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8" w:after="0"/>
              <w:ind w:left="0" w:right="3570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8&gt; 재정사업 자율평가 연혁</w:t>
            </w:r>
          </w:p>
        </w:tc>
      </w:tr>
      <w:tr>
        <w:trPr>
          <w:trHeight w:hRule="exact" w:val="124"/>
        </w:trPr>
        <w:tc>
          <w:tcPr>
            <w:tcW w:type="dxa" w:w="5405"/>
            <w:vMerge/>
            <w:tcBorders/>
          </w:tcPr>
          <w:p/>
        </w:tc>
        <w:tc>
          <w:tcPr>
            <w:tcW w:type="dxa" w:w="5405"/>
            <w:vMerge/>
            <w:tcBorders/>
          </w:tcPr>
          <w:p/>
        </w:tc>
        <w:tc>
          <w:tcPr>
            <w:tcW w:type="dxa" w:w="10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25.999999999999" w:type="dxa"/>
            </w:tblPr>
            <w:tblGrid>
              <w:gridCol w:w="1540"/>
              <w:gridCol w:w="1540"/>
              <w:gridCol w:w="1540"/>
              <w:gridCol w:w="1540"/>
              <w:gridCol w:w="1540"/>
              <w:gridCol w:w="1540"/>
              <w:gridCol w:w="1540"/>
            </w:tblGrid>
            <w:tr>
              <w:trPr>
                <w:trHeight w:hRule="exact" w:val="772"/>
              </w:trPr>
              <w:tc>
                <w:tcPr>
                  <w:tcW w:type="dxa" w:w="2496"/>
                  <w:gridSpan w:val="2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98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평가명</w:t>
                  </w:r>
                </w:p>
              </w:tc>
              <w:tc>
                <w:tcPr>
                  <w:tcW w:type="dxa" w:w="4218"/>
                  <w:gridSpan w:val="3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7.99999999999955" w:type="dxa"/>
                  </w:tblPr>
                  <w:tblGrid>
                    <w:gridCol w:w="1406"/>
                    <w:gridCol w:w="1406"/>
                    <w:gridCol w:w="1406"/>
                  </w:tblGrid>
                  <w:tr>
                    <w:trPr>
                      <w:trHeight w:hRule="exact" w:val="387"/>
                    </w:trPr>
                    <w:tc>
                      <w:tcPr>
                        <w:tcW w:type="dxa" w:w="1190"/>
                        <w:tcBorders>
                          <w:end w:sz="2.0" w:val="single" w:color="#FFFFFF"/>
                        </w:tcBorders>
                        <w:shd w:fill="0095d9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0" w:lineRule="exact" w:before="104" w:after="0"/>
                          <w:ind w:left="234" w:right="0" w:firstLine="0"/>
                          <w:jc w:val="left"/>
                        </w:pPr>
                        <w:r>
                          <w:rPr>
                            <w:rFonts w:ascii="YDVYGOStd12" w:hAnsi="YDVYGOStd12" w:eastAsia="YDVYGOStd12"/>
                            <w:b w:val="0"/>
                            <w:i w:val="0"/>
                            <w:color w:val="FFFFFF"/>
                            <w:sz w:val="19"/>
                          </w:rPr>
                          <w:t>’</w:t>
                        </w: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FFFFFF"/>
                            <w:sz w:val="19"/>
                          </w:rPr>
                          <w:t>06~</w:t>
                        </w:r>
                        <w:r>
                          <w:rPr>
                            <w:rFonts w:ascii="YDVYGOStd12" w:hAnsi="YDVYGOStd12" w:eastAsia="YDVYGOStd12"/>
                            <w:b w:val="0"/>
                            <w:i w:val="0"/>
                            <w:color w:val="FFFFFF"/>
                            <w:sz w:val="19"/>
                          </w:rPr>
                          <w:t>’</w:t>
                        </w: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FFFFFF"/>
                            <w:sz w:val="19"/>
                          </w:rPr>
                          <w:t>07</w:t>
                        </w:r>
                      </w:p>
                    </w:tc>
                    <w:tc>
                      <w:tcPr>
                        <w:tcW w:type="dxa" w:w="1406"/>
                        <w:tcBorders>
                          <w:start w:sz="2.0" w:val="single" w:color="#FFFFFF"/>
                          <w:end w:sz="2.0" w:val="single" w:color="#FFFFFF"/>
                        </w:tcBorders>
                        <w:shd w:fill="0095d9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0" w:lineRule="exact" w:before="10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YDVYGOStd12" w:hAnsi="YDVYGOStd12" w:eastAsia="YDVYGOStd12"/>
                            <w:b w:val="0"/>
                            <w:i w:val="0"/>
                            <w:color w:val="FFFFFF"/>
                            <w:sz w:val="19"/>
                          </w:rPr>
                          <w:t>’</w:t>
                        </w: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FFFFFF"/>
                            <w:sz w:val="19"/>
                          </w:rPr>
                          <w:t>08~</w:t>
                        </w:r>
                        <w:r>
                          <w:rPr>
                            <w:rFonts w:ascii="YDVYGOStd12" w:hAnsi="YDVYGOStd12" w:eastAsia="YDVYGOStd12"/>
                            <w:b w:val="0"/>
                            <w:i w:val="0"/>
                            <w:color w:val="FFFFFF"/>
                            <w:sz w:val="19"/>
                          </w:rPr>
                          <w:t>’</w:t>
                        </w: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FFFFFF"/>
                            <w:sz w:val="19"/>
                          </w:rPr>
                          <w:t>10</w:t>
                        </w:r>
                      </w:p>
                    </w:tc>
                    <w:tc>
                      <w:tcPr>
                        <w:tcW w:type="dxa" w:w="1184"/>
                        <w:tcBorders>
                          <w:start w:sz="2.0" w:val="single" w:color="#FFFFFF"/>
                        </w:tcBorders>
                        <w:shd w:fill="0095d9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0" w:lineRule="exact" w:before="104" w:after="0"/>
                          <w:ind w:left="0" w:right="198" w:firstLine="0"/>
                          <w:jc w:val="right"/>
                        </w:pPr>
                        <w:r>
                          <w:rPr>
                            <w:rFonts w:ascii="YDVYGOStd12" w:hAnsi="YDVYGOStd12" w:eastAsia="YDVYGOStd12"/>
                            <w:b w:val="0"/>
                            <w:i w:val="0"/>
                            <w:color w:val="FFFFFF"/>
                            <w:sz w:val="19"/>
                          </w:rPr>
                          <w:t>’</w:t>
                        </w: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FFFFFF"/>
                            <w:sz w:val="19"/>
                          </w:rPr>
                          <w:t>11~</w:t>
                        </w:r>
                        <w:r>
                          <w:rPr>
                            <w:rFonts w:ascii="YDVYGOStd12" w:hAnsi="YDVYGOStd12" w:eastAsia="YDVYGOStd12"/>
                            <w:b w:val="0"/>
                            <w:i w:val="0"/>
                            <w:color w:val="FFFFFF"/>
                            <w:sz w:val="19"/>
                          </w:rPr>
                          <w:t>’</w:t>
                        </w: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FFFFFF"/>
                            <w:sz w:val="19"/>
                          </w:rPr>
                          <w:t>15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68" w:lineRule="auto" w:before="11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재정사업자율평가</w:t>
                  </w:r>
                </w:p>
              </w:tc>
              <w:tc>
                <w:tcPr>
                  <w:tcW w:type="dxa" w:w="1406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36" w:lineRule="exact" w:before="0" w:after="0"/>
                    <w:ind w:left="144" w:right="0" w:firstLine="0"/>
                    <w:jc w:val="center"/>
                  </w:pPr>
                  <w:r>
                    <w:rPr>
                      <w:rFonts w:ascii="YDVYGOStd12" w:hAnsi="YDVYGOStd12" w:eastAsia="YDVYGOStd12"/>
                      <w:b w:val="0"/>
                      <w:i w:val="0"/>
                      <w:color w:val="FFFFFF"/>
                      <w:sz w:val="19"/>
                    </w:rPr>
                    <w:t>’</w:t>
                  </w: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16~</w:t>
                  </w:r>
                  <w:r>
                    <w:rPr>
                      <w:rFonts w:ascii="YDVYGOStd12" w:hAnsi="YDVYGOStd12" w:eastAsia="YDVYGOStd12"/>
                      <w:b w:val="0"/>
                      <w:i w:val="0"/>
                      <w:color w:val="FFFFFF"/>
                      <w:sz w:val="19"/>
                    </w:rPr>
                    <w:t>’</w:t>
                  </w: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17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통합재정사업평가</w:t>
                  </w:r>
                </w:p>
              </w:tc>
              <w:tc>
                <w:tcPr>
                  <w:tcW w:type="dxa" w:w="1414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36" w:lineRule="exact" w:before="0" w:after="0"/>
                    <w:ind w:left="144" w:right="0" w:firstLine="0"/>
                    <w:jc w:val="center"/>
                  </w:pPr>
                  <w:r>
                    <w:rPr>
                      <w:rFonts w:ascii="YDVYGOStd12" w:hAnsi="YDVYGOStd12" w:eastAsia="YDVYGOStd12"/>
                      <w:b w:val="0"/>
                      <w:i w:val="0"/>
                      <w:color w:val="FFFFFF"/>
                      <w:sz w:val="19"/>
                    </w:rPr>
                    <w:t>’</w:t>
                  </w: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18~현재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재정사업자율평가</w:t>
                  </w:r>
                </w:p>
              </w:tc>
            </w:tr>
            <w:tr>
              <w:trPr>
                <w:trHeight w:hRule="exact" w:val="386"/>
              </w:trPr>
              <w:tc>
                <w:tcPr>
                  <w:tcW w:type="dxa" w:w="2496"/>
                  <w:gridSpan w:val="2"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평가대상</w:t>
                  </w:r>
                </w:p>
              </w:tc>
              <w:tc>
                <w:tcPr>
                  <w:tcW w:type="dxa" w:w="4218"/>
                  <w:gridSpan w:val="3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모든 사업의 1/3을 3년 주기로 점검</w:t>
                  </w:r>
                </w:p>
              </w:tc>
              <w:tc>
                <w:tcPr>
                  <w:tcW w:type="dxa" w:w="2820"/>
                  <w:gridSpan w:val="2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전체 사업 점검(2016년은 1/2)</w:t>
                  </w:r>
                </w:p>
              </w:tc>
            </w:tr>
            <w:tr>
              <w:trPr>
                <w:trHeight w:hRule="exact" w:val="386"/>
              </w:trPr>
              <w:tc>
                <w:tcPr>
                  <w:tcW w:type="dxa" w:w="2496"/>
                  <w:gridSpan w:val="2"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상위평가명</w:t>
                  </w:r>
                </w:p>
              </w:tc>
              <w:tc>
                <w:tcPr>
                  <w:tcW w:type="dxa" w:w="5624"/>
                  <w:gridSpan w:val="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메타 평가</w:t>
                  </w:r>
                </w:p>
              </w:tc>
              <w:tc>
                <w:tcPr>
                  <w:tcW w:type="dxa" w:w="1414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핵심사업평가</w:t>
                  </w:r>
                </w:p>
              </w:tc>
            </w:tr>
            <w:tr>
              <w:trPr>
                <w:trHeight w:hRule="exact" w:val="386"/>
              </w:trPr>
              <w:tc>
                <w:tcPr>
                  <w:tcW w:type="dxa" w:w="1092"/>
                  <w:vMerge w:val="restart"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07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평가대상</w:t>
                  </w:r>
                </w:p>
              </w:tc>
              <w:tc>
                <w:tcPr>
                  <w:tcW w:type="dxa" w:w="140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일반재정사업</w:t>
                  </w:r>
                </w:p>
              </w:tc>
              <w:tc>
                <w:tcPr>
                  <w:tcW w:type="dxa" w:w="140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shd w:fill="c6e1f5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shd w:fill="c6e1f5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shd w:fill="c6e1f5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shd w:fill="c6e1f5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14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shd w:fill="c6e1f5"/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384"/>
              </w:trPr>
              <w:tc>
                <w:tcPr>
                  <w:tcW w:type="dxa" w:w="1540"/>
                  <w:vMerge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140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정보화사업</w:t>
                  </w:r>
                </w:p>
              </w:tc>
              <w:tc>
                <w:tcPr>
                  <w:tcW w:type="dxa" w:w="140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shd w:fill="c6e1f5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shd w:fill="c6e1f5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shd w:fill="c6e1f5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14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shd w:fill="c6e1f5"/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388"/>
              </w:trPr>
              <w:tc>
                <w:tcPr>
                  <w:tcW w:type="dxa" w:w="1540"/>
                  <w:vMerge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140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기금사업</w:t>
                  </w:r>
                </w:p>
              </w:tc>
              <w:tc>
                <w:tcPr>
                  <w:tcW w:type="dxa" w:w="140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shd w:fill="c6e1f5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shd w:fill="c6e1f5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shd w:fill="c6e1f5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shd w:fill="c6e1f5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14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shd w:fill="c6e1f5"/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384"/>
              </w:trPr>
              <w:tc>
                <w:tcPr>
                  <w:tcW w:type="dxa" w:w="1540"/>
                  <w:vMerge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140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연구개발사업</w:t>
                  </w:r>
                </w:p>
              </w:tc>
              <w:tc>
                <w:tcPr>
                  <w:tcW w:type="dxa" w:w="140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shd w:fill="c6e1f5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shd w:fill="c6e1f5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14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386"/>
              </w:trPr>
              <w:tc>
                <w:tcPr>
                  <w:tcW w:type="dxa" w:w="1540"/>
                  <w:vMerge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140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지특사업</w:t>
                  </w:r>
                </w:p>
              </w:tc>
              <w:tc>
                <w:tcPr>
                  <w:tcW w:type="dxa" w:w="140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shd w:fill="c6e1f5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14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384"/>
              </w:trPr>
              <w:tc>
                <w:tcPr>
                  <w:tcW w:type="dxa" w:w="1540"/>
                  <w:vMerge/>
                  <w:tcBorders>
                    <w:top w:sz="2.0" w:val="single" w:color="#221F1F"/>
                    <w:end w:sz="2.0" w:val="single" w:color="#221F1F"/>
                    <w:bottom w:sz="2.0" w:val="single" w:color="#221F1F"/>
                  </w:tcBorders>
                </w:tcPr>
                <w:p/>
              </w:tc>
              <w:tc>
                <w:tcPr>
                  <w:tcW w:type="dxa" w:w="140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국고보조사업</w:t>
                  </w:r>
                </w:p>
              </w:tc>
              <w:tc>
                <w:tcPr>
                  <w:tcW w:type="dxa" w:w="140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shd w:fill="c6e1f5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shd w:fill="c6e1f5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shd w:fill="c6e1f5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14"/>
                  <w:tcBorders>
                    <w:start w:sz="2.0" w:val="single" w:color="#221F1F"/>
                    <w:top w:sz="2.0" w:val="single" w:color="#221F1F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536"/>
              </w:trPr>
              <w:tc>
                <w:tcPr>
                  <w:tcW w:type="dxa" w:w="2496"/>
                  <w:gridSpan w:val="2"/>
                  <w:tcBorders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9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비고</w:t>
                  </w:r>
                </w:p>
              </w:tc>
              <w:tc>
                <w:tcPr>
                  <w:tcW w:type="dxa" w:w="1406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88" w:after="0"/>
                    <w:ind w:left="288" w:right="144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「국가재정법」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제정(2006)</w:t>
                  </w:r>
                </w:p>
              </w:tc>
              <w:tc>
                <w:tcPr>
                  <w:tcW w:type="dxa" w:w="1408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4"/>
                  <w:tcBorders>
                    <w:start w:sz="2.0" w:val="single" w:color="#221F1F"/>
                    <w:top w:sz="2.0" w:val="single" w:color="#221F1F"/>
                    <w:end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88" w:after="0"/>
                    <w:ind w:left="144" w:right="144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dBrain성과관리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시스템 개통</w:t>
                  </w:r>
                </w:p>
              </w:tc>
              <w:tc>
                <w:tcPr>
                  <w:tcW w:type="dxa" w:w="2820"/>
                  <w:gridSpan w:val="2"/>
                  <w:tcBorders>
                    <w:start w:sz="2.0" w:val="single" w:color="#221F1F"/>
                    <w:top w:sz="2.0" w:val="single" w:color="#221F1F"/>
                    <w:bottom w:sz="5.599999904632568" w:val="single" w:color="#0095D9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98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재난안전, 일자리사업평가 실시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16"/>
        </w:trPr>
        <w:tc>
          <w:tcPr>
            <w:tcW w:type="dxa" w:w="5405"/>
            <w:vMerge/>
            <w:tcBorders/>
          </w:tcPr>
          <w:p/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7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그간의 재정성과관리제도 변화는 성과관리의 실효성 제고, 환경 변화에 대한 적응, 평가 및 피평가자 피로</w:t>
            </w:r>
          </w:p>
        </w:tc>
        <w:tc>
          <w:tcPr>
            <w:tcW w:type="dxa" w:w="10810"/>
            <w:gridSpan w:val="2"/>
            <w:vMerge/>
            <w:tcBorders/>
          </w:tcPr>
          <w:p/>
        </w:tc>
      </w:tr>
      <w:tr>
        <w:trPr>
          <w:trHeight w:hRule="exact" w:val="424"/>
        </w:trPr>
        <w:tc>
          <w:tcPr>
            <w:tcW w:type="dxa" w:w="1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96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9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도 경감, 기계적인 예산과 성과관리 연동 폐지를 통한 재정사업 구조조정 합리화 등을 목적으로 이루어짐</w:t>
            </w:r>
          </w:p>
        </w:tc>
        <w:tc>
          <w:tcPr>
            <w:tcW w:type="dxa" w:w="10810"/>
            <w:gridSpan w:val="2"/>
            <w:vMerge/>
            <w:tcBorders/>
          </w:tcPr>
          <w:p/>
        </w:tc>
      </w:tr>
      <w:tr>
        <w:trPr>
          <w:trHeight w:hRule="exact" w:val="416"/>
        </w:trPr>
        <w:tc>
          <w:tcPr>
            <w:tcW w:type="dxa" w:w="5405"/>
            <w:vMerge/>
            <w:tcBorders/>
          </w:tcPr>
          <w:p/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각 부처의 목표 체계와 프로그램 예산체계는 2016년부터 일치하도록 하여 업무 중복을 경감</w:t>
            </w:r>
          </w:p>
        </w:tc>
        <w:tc>
          <w:tcPr>
            <w:tcW w:type="dxa" w:w="10810"/>
            <w:gridSpan w:val="2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5405"/>
            <w:vMerge/>
            <w:tcBorders/>
          </w:tcPr>
          <w:p/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평가 체계를 단순화하여 피로도를 해소하고 단위사업에 대한 평가 및 환류 개선을 위한 노력은 2015년부터 </w:t>
            </w:r>
          </w:p>
        </w:tc>
        <w:tc>
          <w:tcPr>
            <w:tcW w:type="dxa" w:w="10810"/>
            <w:gridSpan w:val="2"/>
            <w:vMerge/>
            <w:tcBorders/>
          </w:tcPr>
          <w:p/>
        </w:tc>
      </w:tr>
      <w:tr>
        <w:trPr>
          <w:trHeight w:hRule="exact" w:val="478"/>
        </w:trPr>
        <w:tc>
          <w:tcPr>
            <w:tcW w:type="dxa" w:w="5405"/>
            <w:vMerge/>
            <w:tcBorders/>
          </w:tcPr>
          <w:p/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5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지금까지 계속되고 있음</w:t>
            </w:r>
          </w:p>
        </w:tc>
        <w:tc>
          <w:tcPr>
            <w:tcW w:type="dxa" w:w="10810"/>
            <w:gridSpan w:val="2"/>
            <w:vMerge/>
            <w:tcBorders/>
          </w:tcPr>
          <w:p/>
        </w:tc>
      </w:tr>
      <w:tr>
        <w:trPr>
          <w:trHeight w:hRule="exact" w:val="462"/>
        </w:trPr>
        <w:tc>
          <w:tcPr>
            <w:tcW w:type="dxa" w:w="5405"/>
            <w:vMerge/>
            <w:tcBorders/>
          </w:tcPr>
          <w:p/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8" w:after="0"/>
              <w:ind w:left="7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재정사업 자율평가는 재정관리 합리성 제고를 위해 그동안 평가 대상 사업의 범위, 평가 주기, 상위 평가 </w:t>
            </w:r>
          </w:p>
        </w:tc>
        <w:tc>
          <w:tcPr>
            <w:tcW w:type="dxa" w:w="10810"/>
            <w:gridSpan w:val="2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5405"/>
            <w:vMerge/>
            <w:tcBorders/>
          </w:tcPr>
          <w:p/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9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방식 등에서 지속적인 제도 개선이 이루어짐</w:t>
            </w:r>
          </w:p>
        </w:tc>
        <w:tc>
          <w:tcPr>
            <w:tcW w:type="dxa" w:w="10810"/>
            <w:gridSpan w:val="2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5405"/>
            <w:vMerge/>
            <w:tcBorders/>
          </w:tcPr>
          <w:p/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2015년까지는 기획재정부가 정한 공통 평가지침과 양식을 기본으로, 각 부처는 사업을 3년 주기로 점검하</w:t>
            </w:r>
          </w:p>
        </w:tc>
        <w:tc>
          <w:tcPr>
            <w:tcW w:type="dxa" w:w="10810"/>
            <w:gridSpan w:val="2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5405"/>
            <w:vMerge/>
            <w:tcBorders/>
          </w:tcPr>
          <w:p/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25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고, 기획재정부는 메타 평가 방식으로 전수를 평가</w:t>
            </w:r>
          </w:p>
        </w:tc>
        <w:tc>
          <w:tcPr>
            <w:tcW w:type="dxa" w:w="10810"/>
            <w:gridSpan w:val="2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5405"/>
            <w:vMerge/>
            <w:tcBorders/>
          </w:tcPr>
          <w:p/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2016~2017년에는 연구개발사업을 포함시키고 평가 주기를 전 사업에 걸쳐 매년 평가하는 것으로 변경한 통</w:t>
            </w:r>
          </w:p>
        </w:tc>
        <w:tc>
          <w:tcPr>
            <w:tcW w:type="dxa" w:w="10810"/>
            <w:gridSpan w:val="2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5405"/>
            <w:vMerge/>
            <w:tcBorders/>
          </w:tcPr>
          <w:p/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25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합재정사업 평가제도 시행</w:t>
            </w:r>
          </w:p>
        </w:tc>
        <w:tc>
          <w:tcPr>
            <w:tcW w:type="dxa" w:w="10810"/>
            <w:gridSpan w:val="2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5405"/>
            <w:vMerge/>
            <w:tcBorders/>
          </w:tcPr>
          <w:p/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2018년에는 연구개발사업 평가를 다시 분리하고 기존의 재정사업 자율평가 제도로 환원하는 한편, 공통 평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22" w:after="0"/>
              <w:ind w:left="0" w:right="36" w:firstLine="0"/>
              <w:jc w:val="righ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9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22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2022년도 제11회 재정운용전략위원회에서 재정사업 자율평가 개편을 통해 재정사업 평가에 의한 지출구</w:t>
            </w:r>
          </w:p>
        </w:tc>
      </w:tr>
      <w:tr>
        <w:trPr>
          <w:trHeight w:hRule="exact" w:val="272"/>
        </w:trPr>
        <w:tc>
          <w:tcPr>
            <w:tcW w:type="dxa" w:w="5405"/>
            <w:vMerge/>
            <w:tcBorders/>
          </w:tcPr>
          <w:p/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25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가지침과 평가보고서 표준서식을 폐지하고 상위 평가 방식을 메타 평가 방식의 전수 점검에서 80여 개 주요 </w:t>
            </w:r>
          </w:p>
        </w:tc>
        <w:tc>
          <w:tcPr>
            <w:tcW w:type="dxa" w:w="5405"/>
            <w:vMerge/>
            <w:tcBorders/>
          </w:tcPr>
          <w:p/>
        </w:tc>
        <w:tc>
          <w:tcPr>
            <w:tcW w:type="dxa" w:w="540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204"/>
        <w:ind w:left="0" w:right="0"/>
      </w:pPr>
    </w:p>
    <w:p>
      <w:pPr>
        <w:sectPr>
          <w:pgSz w:w="23811" w:h="16838"/>
          <w:pgMar w:top="0" w:right="1058" w:bottom="332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358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핵심 사업에 대한 평가로 전환</w:t>
      </w:r>
    </w:p>
    <w:p>
      <w:pPr>
        <w:sectPr>
          <w:type w:val="continuous"/>
          <w:pgSz w:w="23811" w:h="16838"/>
          <w:pgMar w:top="0" w:right="1058" w:bottom="332" w:left="1134" w:header="720" w:footer="720" w:gutter="0"/>
          <w:cols w:num="2" w:equalWidth="0">
            <w:col w:w="7514" w:space="0"/>
            <w:col w:w="14106" w:space="0"/>
          </w:cols>
          <w:docGrid w:linePitch="360"/>
        </w:sectPr>
      </w:pPr>
    </w:p>
    <w:p>
      <w:pPr>
        <w:autoSpaceDN w:val="0"/>
        <w:tabs>
          <w:tab w:pos="4700" w:val="left"/>
          <w:tab w:pos="4856" w:val="left"/>
        </w:tabs>
        <w:autoSpaceDE w:val="0"/>
        <w:widowControl/>
        <w:spacing w:line="245" w:lineRule="auto" w:before="0" w:after="10"/>
        <w:ind w:left="4636" w:right="576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조조정, 평가 실효성 제고를 위한 제도 개선 등 추진할 것을 의결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(재정사업평가) 일반평가, 특별평가, 보조사업평가 등 기획재정부 주관 사업평가를 통한 구조조정 추진</w:t>
      </w:r>
    </w:p>
    <w:p>
      <w:pPr>
        <w:sectPr>
          <w:type w:val="nextColumn"/>
          <w:pgSz w:w="23811" w:h="16838"/>
          <w:pgMar w:top="0" w:right="1058" w:bottom="332" w:left="1134" w:header="720" w:footer="720" w:gutter="0"/>
          <w:cols w:num="2" w:equalWidth="0">
            <w:col w:w="7514" w:space="0"/>
            <w:col w:w="1410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05"/>
        <w:gridCol w:w="5405"/>
        <w:gridCol w:w="5405"/>
        <w:gridCol w:w="5405"/>
      </w:tblGrid>
      <w:tr>
        <w:trPr>
          <w:trHeight w:hRule="exact" w:val="412"/>
        </w:trPr>
        <w:tc>
          <w:tcPr>
            <w:tcW w:type="dxa" w:w="1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7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최근의 개편에서는 환류 방식을 개선하여 다변화하였다는 점에서 긍정적</w:t>
            </w:r>
          </w:p>
        </w:tc>
        <w:tc>
          <w:tcPr>
            <w:tcW w:type="dxa" w:w="10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4" w:after="0"/>
              <w:ind w:left="13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(제도 개선) 평가표준화, 평가제도 정비 등 추진</w:t>
            </w:r>
          </w:p>
        </w:tc>
      </w:tr>
      <w:tr>
        <w:trPr>
          <w:trHeight w:hRule="exact" w:val="420"/>
        </w:trPr>
        <w:tc>
          <w:tcPr>
            <w:tcW w:type="dxa" w:w="5405"/>
            <w:vMerge/>
            <w:tcBorders/>
          </w:tcPr>
          <w:p/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2015년도 평가 이전에는 평가 결과 미흡 등급 비율을 강제 배정하고 해당 단위사업에 대한 일률적 삭감을 실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2" w:after="0"/>
              <w:ind w:left="0" w:right="10" w:firstLine="0"/>
              <w:jc w:val="righ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①</w:t>
            </w:r>
          </w:p>
        </w:tc>
        <w:tc>
          <w:tcPr>
            <w:tcW w:type="dxa" w:w="9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2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(표준화) 과기정통부, 행안부 등에서 실시하는 재정사업 평가 대상 평가 기준, 절차, 방법 등을 표준화하고 </w:t>
            </w:r>
          </w:p>
        </w:tc>
      </w:tr>
      <w:tr>
        <w:trPr>
          <w:trHeight w:hRule="exact" w:val="398"/>
        </w:trPr>
        <w:tc>
          <w:tcPr>
            <w:tcW w:type="dxa" w:w="5405"/>
            <w:vMerge/>
            <w:tcBorders/>
          </w:tcPr>
          <w:p/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25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시 → 단위 사업 내 성과가 우수한 세부사업이 삭감되는 일도 발생하고, 사업 성격상 구조조정이 어려운 사업</w:t>
            </w:r>
          </w:p>
        </w:tc>
        <w:tc>
          <w:tcPr>
            <w:tcW w:type="dxa" w:w="10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2" w:after="0"/>
              <w:ind w:left="179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부담 완화 및 지출 효율화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type w:val="continuous"/>
          <w:pgSz w:w="23811" w:h="16838"/>
          <w:pgMar w:top="0" w:right="1058" w:bottom="332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358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도 평가를 통한 환류가 어려웠음</w:t>
      </w:r>
    </w:p>
    <w:p>
      <w:pPr>
        <w:sectPr>
          <w:type w:val="continuous"/>
          <w:pgSz w:w="23811" w:h="16838"/>
          <w:pgMar w:top="0" w:right="1058" w:bottom="332" w:left="1134" w:header="720" w:footer="720" w:gutter="0"/>
          <w:cols w:num="2" w:equalWidth="0">
            <w:col w:w="7742" w:space="0"/>
            <w:col w:w="13878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10"/>
        <w:ind w:left="0" w:right="76" w:firstLine="0"/>
        <w:jc w:val="righ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*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R&amp;D 평가(과기정통부), 중소기업지원사업 평가(중기부), 균형발전사업 평가(균발위), 일자리사업 평가</w:t>
      </w:r>
    </w:p>
    <w:p>
      <w:pPr>
        <w:sectPr>
          <w:type w:val="nextColumn"/>
          <w:pgSz w:w="23811" w:h="16838"/>
          <w:pgMar w:top="0" w:right="1058" w:bottom="332" w:left="1134" w:header="720" w:footer="720" w:gutter="0"/>
          <w:cols w:num="2" w:equalWidth="0">
            <w:col w:w="7742" w:space="0"/>
            <w:col w:w="1387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7206"/>
        <w:gridCol w:w="7206"/>
        <w:gridCol w:w="7206"/>
      </w:tblGrid>
      <w:tr>
        <w:trPr>
          <w:trHeight w:hRule="exact" w:val="412"/>
        </w:trPr>
        <w:tc>
          <w:tcPr>
            <w:tcW w:type="dxa" w:w="10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8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2016년도 환류 개선을 통해 평가 대상 사업 전체 예산의 1% 이내에서 부처에서 자율적으로 세출구조조정을 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14" w:after="0"/>
              <w:ind w:left="0" w:right="10" w:firstLine="0"/>
              <w:jc w:val="righ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②</w:t>
            </w:r>
          </w:p>
        </w:tc>
        <w:tc>
          <w:tcPr>
            <w:tcW w:type="dxa" w:w="8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4" w:after="0"/>
              <w:ind w:left="58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(고용부), 재난안전사업 평가(행안부)</w:t>
            </w:r>
          </w:p>
        </w:tc>
      </w:tr>
      <w:tr>
        <w:trPr>
          <w:trHeight w:hRule="exact" w:val="422"/>
        </w:trPr>
        <w:tc>
          <w:tcPr>
            <w:tcW w:type="dxa" w:w="10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31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마련하도록 하고 우수 등급 사업도 지출구조조정이 가능하게 하는 한편, 구조조정이 어려운 사업에 대해서는 </w:t>
            </w:r>
          </w:p>
        </w:tc>
        <w:tc>
          <w:tcPr>
            <w:tcW w:type="dxa" w:w="7206"/>
            <w:vMerge/>
            <w:tcBorders/>
          </w:tcPr>
          <w:p/>
        </w:tc>
        <w:tc>
          <w:tcPr>
            <w:tcW w:type="dxa" w:w="8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2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(제도 정비) 다기화된 재정사업 평가제도를 통합 및 연계하는 정비 방안을 마련하여 시행</w:t>
            </w:r>
          </w:p>
        </w:tc>
      </w:tr>
    </w:tbl>
    <w:p>
      <w:pPr>
        <w:autoSpaceDN w:val="0"/>
        <w:autoSpaceDE w:val="0"/>
        <w:widowControl/>
        <w:spacing w:line="168" w:lineRule="auto" w:before="6" w:after="258"/>
        <w:ind w:left="358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성과관리 개선대책을 제출하게 하였으며 현재도 이 틀에서 환류 수행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05"/>
        <w:gridCol w:w="5405"/>
        <w:gridCol w:w="5405"/>
        <w:gridCol w:w="5405"/>
      </w:tblGrid>
      <w:tr>
        <w:trPr>
          <w:trHeight w:hRule="exact" w:val="378"/>
        </w:trPr>
        <w:tc>
          <w:tcPr>
            <w:tcW w:type="dxa" w:w="1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10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7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평가는 지속적으로 간소화되면서, 환류로 인한 재정관리 합리성을 강화하는 데 초점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0" w:after="0"/>
              <w:ind w:left="0" w:right="16" w:firstLine="0"/>
              <w:jc w:val="righ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9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50" w:after="0"/>
              <w:ind w:left="78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최근에는 재정사업 성과관리 기본방향, 추진방안, 결과활용 및 성과 정보 공개 등을 주요 내용으로 하는 </w:t>
            </w:r>
          </w:p>
        </w:tc>
      </w:tr>
      <w:tr>
        <w:trPr>
          <w:trHeight w:hRule="exact" w:val="460"/>
        </w:trPr>
        <w:tc>
          <w:tcPr>
            <w:tcW w:type="dxa" w:w="5405"/>
            <w:vMerge/>
            <w:tcBorders/>
          </w:tcPr>
          <w:p/>
        </w:tc>
        <w:tc>
          <w:tcPr>
            <w:tcW w:type="dxa" w:w="10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2015년까지는 평가지표를 11개로 하였으나, 이후에는 4개로 단순화</w:t>
            </w:r>
          </w:p>
        </w:tc>
        <w:tc>
          <w:tcPr>
            <w:tcW w:type="dxa" w:w="5405"/>
            <w:vMerge/>
            <w:tcBorders/>
          </w:tcPr>
          <w:p/>
        </w:tc>
        <w:tc>
          <w:tcPr>
            <w:tcW w:type="dxa" w:w="5405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5405"/>
            <w:vMerge/>
            <w:tcBorders/>
          </w:tcPr>
          <w:p/>
        </w:tc>
        <w:tc>
          <w:tcPr>
            <w:tcW w:type="dxa" w:w="10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2018년도 제도 개선으로 각 부처에서 지표와 배점 기준을 자율적으로 하도록 하여, 부처의 자율적인 재정사</w:t>
            </w:r>
          </w:p>
        </w:tc>
        <w:tc>
          <w:tcPr>
            <w:tcW w:type="dxa" w:w="5405"/>
            <w:vMerge/>
            <w:tcBorders/>
          </w:tcPr>
          <w:p/>
        </w:tc>
        <w:tc>
          <w:tcPr>
            <w:tcW w:type="dxa" w:w="9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2" w:after="0"/>
              <w:ind w:left="86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중기재정사업 성과관리를 발표(’22.8.22.)</w:t>
            </w:r>
          </w:p>
        </w:tc>
      </w:tr>
      <w:tr>
        <w:trPr>
          <w:trHeight w:hRule="exact" w:val="420"/>
        </w:trPr>
        <w:tc>
          <w:tcPr>
            <w:tcW w:type="dxa" w:w="5405"/>
            <w:vMerge/>
            <w:tcBorders/>
          </w:tcPr>
          <w:p/>
        </w:tc>
        <w:tc>
          <w:tcPr>
            <w:tcW w:type="dxa" w:w="10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25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업 성과관리 확대</w:t>
            </w:r>
          </w:p>
        </w:tc>
        <w:tc>
          <w:tcPr>
            <w:tcW w:type="dxa" w:w="5405"/>
            <w:vMerge/>
            <w:tcBorders/>
          </w:tcPr>
          <w:p/>
        </w:tc>
        <w:tc>
          <w:tcPr>
            <w:tcW w:type="dxa" w:w="9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7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성과관리 사각지대 해소, 사업성과평가의 예산편성 활용 확대를 위한 중점 추진과제를 제시</w:t>
            </w:r>
          </w:p>
        </w:tc>
      </w:tr>
      <w:tr>
        <w:trPr>
          <w:trHeight w:hRule="exact" w:val="420"/>
        </w:trPr>
        <w:tc>
          <w:tcPr>
            <w:tcW w:type="dxa" w:w="5405"/>
            <w:vMerge/>
            <w:tcBorders/>
          </w:tcPr>
          <w:p/>
        </w:tc>
        <w:tc>
          <w:tcPr>
            <w:tcW w:type="dxa" w:w="10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제도 개선으로 성과관리체계 단순화, 예산과 성과관리의 기계적 연동 폐지, 합리적 재정사업 구조조정 등으</w:t>
            </w:r>
          </w:p>
        </w:tc>
        <w:tc>
          <w:tcPr>
            <w:tcW w:type="dxa" w:w="5405"/>
            <w:vMerge/>
            <w:tcBorders/>
          </w:tcPr>
          <w:p/>
        </w:tc>
        <w:tc>
          <w:tcPr>
            <w:tcW w:type="dxa" w:w="9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성과관리 사각지대 해소, 사업성과평가의 예산편성 활용 확대를 위한 중점 추진과제를 제시</w:t>
            </w:r>
          </w:p>
        </w:tc>
      </w:tr>
      <w:tr>
        <w:trPr>
          <w:trHeight w:hRule="exact" w:val="338"/>
        </w:trPr>
        <w:tc>
          <w:tcPr>
            <w:tcW w:type="dxa" w:w="5405"/>
            <w:vMerge/>
            <w:tcBorders/>
          </w:tcPr>
          <w:p/>
        </w:tc>
        <w:tc>
          <w:tcPr>
            <w:tcW w:type="dxa" w:w="10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25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로 성과관리 실효성 제고</w:t>
            </w:r>
          </w:p>
        </w:tc>
        <w:tc>
          <w:tcPr>
            <w:tcW w:type="dxa" w:w="5405"/>
            <w:vMerge/>
            <w:tcBorders/>
          </w:tcPr>
          <w:p/>
        </w:tc>
        <w:tc>
          <w:tcPr>
            <w:tcW w:type="dxa" w:w="9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2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평가부담 완화를 위한 개선과 함께 지출구조조정을 강화하는 등 사업성과평가 개편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4"/>
        <w:ind w:left="0" w:right="0"/>
      </w:pPr>
    </w:p>
    <w:p>
      <w:pPr>
        <w:sectPr>
          <w:type w:val="continuous"/>
          <w:pgSz w:w="23811" w:h="16838"/>
          <w:pgMar w:top="0" w:right="1058" w:bottom="332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30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또한 부처 자율성 강화, 재정당국의 성과관리 전략성 강화에 기여 </w:t>
      </w:r>
    </w:p>
    <w:p>
      <w:pPr>
        <w:autoSpaceDN w:val="0"/>
        <w:autoSpaceDE w:val="0"/>
        <w:widowControl/>
        <w:spacing w:line="168" w:lineRule="auto" w:before="204" w:after="0"/>
        <w:ind w:left="130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결과지향적이며, 국민이 체감할 수 있도록 성과를 중심으로 재정을 운영하고, 달성 노력과 결과를 공개함으</w:t>
      </w:r>
    </w:p>
    <w:p>
      <w:pPr>
        <w:sectPr>
          <w:type w:val="continuous"/>
          <w:pgSz w:w="23811" w:h="16838"/>
          <w:pgMar w:top="0" w:right="1058" w:bottom="332" w:left="1134" w:header="720" w:footer="720" w:gutter="0"/>
          <w:cols w:num="2" w:equalWidth="0">
            <w:col w:w="10838" w:space="0"/>
            <w:col w:w="10782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31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핵심사업평가를 위한 핵심 재정사업군을 선별하여 5년간 전주기 관리</w:t>
      </w:r>
    </w:p>
    <w:p>
      <w:pPr>
        <w:autoSpaceDN w:val="0"/>
        <w:autoSpaceDE w:val="0"/>
        <w:widowControl/>
        <w:spacing w:line="168" w:lineRule="auto" w:before="204" w:after="124"/>
        <w:ind w:left="131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사업별 성과정보 DB 구축, 온라인 재정정보 공개의 사용자 친화성 개선, 재정성과포럼 운영 등 성과관리 인</w:t>
      </w:r>
    </w:p>
    <w:p>
      <w:pPr>
        <w:sectPr>
          <w:type w:val="nextColumn"/>
          <w:pgSz w:w="23811" w:h="16838"/>
          <w:pgMar w:top="0" w:right="1058" w:bottom="332" w:left="1134" w:header="720" w:footer="720" w:gutter="0"/>
          <w:cols w:num="2" w:equalWidth="0">
            <w:col w:w="10838" w:space="0"/>
            <w:col w:w="107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4"/>
        <w:gridCol w:w="4324"/>
        <w:gridCol w:w="4324"/>
        <w:gridCol w:w="4324"/>
        <w:gridCol w:w="4324"/>
      </w:tblGrid>
      <w:tr>
        <w:trPr>
          <w:trHeight w:hRule="exact" w:val="398"/>
        </w:trPr>
        <w:tc>
          <w:tcPr>
            <w:tcW w:type="dxa" w:w="2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430" w:after="0"/>
              <w:ind w:left="0" w:right="0" w:firstLine="0"/>
              <w:jc w:val="center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12</w:t>
            </w:r>
          </w:p>
        </w:tc>
        <w:tc>
          <w:tcPr>
            <w:tcW w:type="dxa" w:w="6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9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로서 투명성을 제고</w:t>
            </w:r>
          </w:p>
        </w:tc>
        <w:tc>
          <w:tcPr>
            <w:tcW w:type="dxa" w:w="5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00" w:after="0"/>
              <w:ind w:left="0" w:right="36" w:firstLine="0"/>
              <w:jc w:val="righ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8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0" w:after="0"/>
              <w:ind w:left="23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프라를 확충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430" w:after="0"/>
              <w:ind w:left="0" w:right="22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13</w:t>
            </w:r>
          </w:p>
        </w:tc>
      </w:tr>
      <w:tr>
        <w:trPr>
          <w:trHeight w:hRule="exact" w:val="1192"/>
        </w:trPr>
        <w:tc>
          <w:tcPr>
            <w:tcW w:type="dxa" w:w="4324"/>
            <w:vMerge/>
            <w:tcBorders/>
          </w:tcPr>
          <w:p/>
        </w:tc>
        <w:tc>
          <w:tcPr>
            <w:tcW w:type="dxa" w:w="4324"/>
            <w:vMerge/>
            <w:tcBorders/>
          </w:tcPr>
          <w:p/>
        </w:tc>
        <w:tc>
          <w:tcPr>
            <w:tcW w:type="dxa" w:w="4324"/>
            <w:vMerge/>
            <w:tcBorders/>
          </w:tcPr>
          <w:p/>
        </w:tc>
        <w:tc>
          <w:tcPr>
            <w:tcW w:type="dxa" w:w="8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5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이를 바탕으로 정부는 「’23년 재정사업 성과관리 추진계획」을 12월까지 마련해 보고할 계획임</w:t>
            </w:r>
          </w:p>
        </w:tc>
        <w:tc>
          <w:tcPr>
            <w:tcW w:type="dxa" w:w="432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58" w:bottom="332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5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1016000</wp:posOffset>
            </wp:positionV>
            <wp:extent cx="6057900" cy="86868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8686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5.99999999999994" w:type="dxa"/>
      </w:tblPr>
      <w:tblGrid>
        <w:gridCol w:w="4324"/>
        <w:gridCol w:w="4324"/>
        <w:gridCol w:w="4324"/>
        <w:gridCol w:w="4324"/>
        <w:gridCol w:w="4324"/>
      </w:tblGrid>
      <w:tr>
        <w:trPr>
          <w:trHeight w:hRule="exact" w:val="748"/>
        </w:trPr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40" w:after="0"/>
              <w:ind w:left="94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FFFFFF"/>
                <w:sz w:val="23"/>
              </w:rPr>
              <w:t>참고</w:t>
            </w:r>
          </w:p>
        </w:tc>
        <w:tc>
          <w:tcPr>
            <w:tcW w:type="dxa" w:w="10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10" w:after="0"/>
              <w:ind w:left="376" w:right="0" w:firstLine="0"/>
              <w:jc w:val="left"/>
            </w:pPr>
            <w:r>
              <w:rPr>
                <w:w w:val="98.18181991577148"/>
                <w:rFonts w:ascii="KoPubDotumBold" w:hAnsi="KoPubDotumBold" w:eastAsia="KoPubDotumBold"/>
                <w:b/>
                <w:i w:val="0"/>
                <w:color w:val="0095D9"/>
                <w:sz w:val="22"/>
              </w:rPr>
              <w:t>재정성과관리 관련 OECD 동향</w:t>
            </w:r>
          </w:p>
        </w:tc>
        <w:tc>
          <w:tcPr>
            <w:tcW w:type="dxa" w:w="24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4" w:lineRule="exact" w:before="60" w:after="0"/>
              <w:ind w:left="0" w:right="20" w:firstLine="0"/>
              <w:jc w:val="right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05</w:t>
            </w:r>
          </w:p>
        </w:tc>
        <w:tc>
          <w:tcPr>
            <w:tcW w:type="dxa" w:w="8560"/>
            <w:vMerge w:val="restart"/>
            <w:tcBorders>
              <w:bottom w:sz="8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6" w:after="0"/>
              <w:ind w:left="5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 xml:space="preserve">나가며 </w:t>
            </w:r>
          </w:p>
        </w:tc>
      </w:tr>
      <w:tr>
        <w:trPr>
          <w:trHeight w:hRule="exact" w:val="244"/>
        </w:trPr>
        <w:tc>
          <w:tcPr>
            <w:tcW w:type="dxa" w:w="10520"/>
            <w:gridSpan w:val="2"/>
            <w:tcBorders>
              <w:bottom w:sz="8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4" w:after="0"/>
              <w:ind w:left="83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* Government at a Glance 2021 </w:t>
            </w:r>
          </w:p>
        </w:tc>
        <w:tc>
          <w:tcPr>
            <w:tcW w:type="dxa" w:w="8648"/>
            <w:gridSpan w:val="2"/>
            <w:vMerge/>
            <w:tcBorders/>
          </w:tcPr>
          <w:p/>
        </w:tc>
        <w:tc>
          <w:tcPr>
            <w:tcW w:type="dxa" w:w="4324"/>
            <w:vMerge/>
            <w:tcBorders>
              <w:bottom w:sz="8.0" w:val="single" w:color="#221F1F"/>
            </w:tcBorders>
          </w:tcPr>
          <w:p/>
        </w:tc>
      </w:tr>
      <w:tr>
        <w:trPr>
          <w:trHeight w:hRule="exact" w:val="276"/>
        </w:trPr>
        <w:tc>
          <w:tcPr>
            <w:tcW w:type="dxa" w:w="10520"/>
            <w:gridSpan w:val="2"/>
            <w:vMerge w:val="restart"/>
            <w:tcBorders>
              <w:top w:sz="8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96" w:val="left"/>
                <w:tab w:pos="446" w:val="left"/>
                <w:tab w:pos="456" w:val="left"/>
              </w:tabs>
              <w:autoSpaceDE w:val="0"/>
              <w:widowControl/>
              <w:spacing w:line="380" w:lineRule="exact" w:before="264" w:after="0"/>
              <w:ind w:left="274" w:right="1296" w:firstLine="0"/>
              <w:jc w:val="left"/>
            </w:pPr>
            <w:r>
              <w:rPr>
                <w:w w:val="98.18181991577148"/>
                <w:rFonts w:ascii="KoPubDotumBold" w:hAnsi="KoPubDotumBold" w:eastAsia="KoPubDotumBold"/>
                <w:b/>
                <w:i w:val="0"/>
                <w:color w:val="221F1F"/>
                <w:sz w:val="22"/>
              </w:rPr>
              <w:t xml:space="preserve"> (배경) COVID19 사태로 늘어난 지출을 줄이고 원상태로 회복하기 위한 재정의 노력 필요</w:t>
            </w:r>
            <w:r>
              <w:br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0095D9"/>
                <w:sz w:val="22"/>
              </w:rPr>
              <w:t xml:space="preserve">‣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(지출 증대 ) OECD 국가 대부분에서 공공재정의 여력을 이용하여 보건</w:t>
            </w:r>
            <w:r>
              <w:rPr>
                <w:w w:val="98.18181991577148"/>
                <w:rFonts w:ascii="NanumGothicOTF" w:hAnsi="NanumGothicOTF" w:eastAsia="NanumGothicOTF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경제 위기에 대응</w:t>
            </w:r>
            <w:r>
              <w:br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0095D9"/>
                <w:sz w:val="22"/>
              </w:rPr>
              <w:t xml:space="preserve">‣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(성과 모호) 2020~2021년 동안 백신 접종, 경기부양을 위한 지출이 늘었지만 성과를 확인하기는 </w:t>
            </w:r>
            <w:r>
              <w:tab/>
            </w:r>
            <w:r>
              <w:tab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아직 어려운 시기임</w:t>
            </w:r>
          </w:p>
          <w:p>
            <w:pPr>
              <w:autoSpaceDN w:val="0"/>
              <w:tabs>
                <w:tab w:pos="408" w:val="left"/>
                <w:tab w:pos="446" w:val="left"/>
              </w:tabs>
              <w:autoSpaceDE w:val="0"/>
              <w:widowControl/>
              <w:spacing w:line="245" w:lineRule="auto" w:before="332" w:after="0"/>
              <w:ind w:left="274" w:right="2016" w:firstLine="0"/>
              <w:jc w:val="left"/>
            </w:pPr>
            <w:r>
              <w:tab/>
            </w:r>
            <w:r>
              <w:rPr>
                <w:w w:val="98.18181991577148"/>
                <w:rFonts w:ascii="KoPubDotumBold" w:hAnsi="KoPubDotumBold" w:eastAsia="KoPubDotumBold"/>
                <w:b/>
                <w:i w:val="0"/>
                <w:color w:val="221F1F"/>
                <w:sz w:val="22"/>
              </w:rPr>
              <w:t>(지출 회복) 기후 위기에 대응하고, 보다 포용적이고 지속가능한 경제를 위해 지출계획을 재조정할 필요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0095D9"/>
                <w:sz w:val="22"/>
              </w:rPr>
              <w:t xml:space="preserve">‣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(지출 우선순위 재설정) 지출 우선순위 조정 및 재원 재분배</w:t>
            </w:r>
          </w:p>
        </w:tc>
        <w:tc>
          <w:tcPr>
            <w:tcW w:type="dxa" w:w="8648"/>
            <w:gridSpan w:val="2"/>
            <w:vMerge/>
            <w:tcBorders/>
          </w:tcPr>
          <w:p/>
        </w:tc>
        <w:tc>
          <w:tcPr>
            <w:tcW w:type="dxa" w:w="8560"/>
            <w:tcBorders>
              <w:top w:sz="8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00"/>
        </w:trPr>
        <w:tc>
          <w:tcPr>
            <w:tcW w:type="dxa" w:w="8648"/>
            <w:gridSpan w:val="2"/>
            <w:vMerge/>
            <w:tcBorders>
              <w:top w:sz="8.0" w:val="single" w:color="#221F1F"/>
            </w:tcBorders>
          </w:tcPr>
          <w:p/>
        </w:tc>
        <w:tc>
          <w:tcPr>
            <w:tcW w:type="dxa" w:w="11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0" w:after="0"/>
              <w:ind w:left="1598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 정책적 함의</w:t>
            </w:r>
          </w:p>
        </w:tc>
      </w:tr>
      <w:tr>
        <w:trPr>
          <w:trHeight w:hRule="exact" w:val="420"/>
        </w:trPr>
        <w:tc>
          <w:tcPr>
            <w:tcW w:type="dxa" w:w="8648"/>
            <w:gridSpan w:val="2"/>
            <w:vMerge/>
            <w:tcBorders>
              <w:top w:sz="8.0" w:val="single" w:color="#221F1F"/>
            </w:tcBorders>
          </w:tcPr>
          <w:p/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36" w:firstLine="0"/>
              <w:jc w:val="righ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9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5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재정운용의 효율성, 책임성 제고를 위한 재정성과관리제도의 개선은 계속되고 있음</w:t>
            </w:r>
          </w:p>
        </w:tc>
      </w:tr>
      <w:tr>
        <w:trPr>
          <w:trHeight w:hRule="exact" w:val="1620"/>
        </w:trPr>
        <w:tc>
          <w:tcPr>
            <w:tcW w:type="dxa" w:w="8648"/>
            <w:gridSpan w:val="2"/>
            <w:vMerge/>
            <w:tcBorders>
              <w:top w:sz="8.0" w:val="single" w:color="#221F1F"/>
            </w:tcBorders>
          </w:tcPr>
          <w:p/>
        </w:tc>
        <w:tc>
          <w:tcPr>
            <w:tcW w:type="dxa" w:w="11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84" w:val="left"/>
                <w:tab w:pos="1790" w:val="left"/>
              </w:tabs>
              <w:autoSpaceDE w:val="0"/>
              <w:widowControl/>
              <w:spacing w:line="286" w:lineRule="auto" w:before="108" w:after="0"/>
              <w:ind w:left="156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현 정부는 재정비전2050 수립을 위한 추진 과제로 성과관리 개편 및 재정관리시스템 구축 등을 추진하여 지</w:t>
            </w:r>
            <w:r>
              <w:tab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속적으로 제도 개선, 인프라 개선을 해나갈 전망</w:t>
            </w:r>
            <w:r>
              <w:br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재정관리는 어느 한 시점에서 체제를 완비한다고 해서 되는 것이 아니며, 지속적인 제도 개선을 통해 변화하</w:t>
            </w:r>
            <w:r>
              <w:tab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는 재정 환경에 적응해 나갈 수 있어야 함</w:t>
            </w:r>
          </w:p>
        </w:tc>
      </w:tr>
      <w:tr>
        <w:trPr>
          <w:trHeight w:hRule="exact" w:val="500"/>
        </w:trPr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0" w:after="0"/>
              <w:ind w:left="0" w:right="96" w:firstLine="0"/>
              <w:jc w:val="righ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10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(지출 검토 시행) 집행 성과, 증거과 우선순위, 다부처 간 협력 등에 기반을 둔 지출 검토(Spending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4" w:after="0"/>
              <w:ind w:left="0" w:right="36" w:firstLine="0"/>
              <w:jc w:val="righ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9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4" w:after="0"/>
              <w:ind w:left="5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성과 중심의 재정운용은 대국민 재정 책임성을 강화하고 재정의 효율성을 제고하는 방향으로 개선</w:t>
            </w:r>
          </w:p>
        </w:tc>
      </w:tr>
      <w:tr>
        <w:trPr>
          <w:trHeight w:hRule="exact" w:val="1296"/>
        </w:trPr>
        <w:tc>
          <w:tcPr>
            <w:tcW w:type="dxa" w:w="10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Review) 시행이 바람직</w:t>
            </w:r>
          </w:p>
          <w:p>
            <w:pPr>
              <w:autoSpaceDN w:val="0"/>
              <w:autoSpaceDE w:val="0"/>
              <w:widowControl/>
              <w:spacing w:line="168" w:lineRule="auto" w:before="364" w:after="0"/>
              <w:ind w:left="446" w:right="0" w:firstLine="0"/>
              <w:jc w:val="left"/>
            </w:pPr>
            <w:r>
              <w:rPr>
                <w:w w:val="101.99999809265137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 * 지출 검토 제도</w:t>
            </w:r>
          </w:p>
          <w:p>
            <w:pPr>
              <w:autoSpaceDN w:val="0"/>
              <w:autoSpaceDE w:val="0"/>
              <w:widowControl/>
              <w:spacing w:line="168" w:lineRule="auto" w:before="176" w:after="0"/>
              <w:ind w:left="598" w:right="0" w:firstLine="0"/>
              <w:jc w:val="left"/>
            </w:pPr>
            <w:r>
              <w:rPr>
                <w:w w:val="101.99999809265137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 - </w:t>
            </w:r>
            <w:r>
              <w:rPr>
                <w:w w:val="101.99999809265137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(정의) 예산 과정과 연결하여, 다부처가 연관되는 특정 영역의 현재 지출 사업을 대상으로 지출 현황과 </w:t>
            </w:r>
          </w:p>
        </w:tc>
        <w:tc>
          <w:tcPr>
            <w:tcW w:type="dxa" w:w="11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0" w:after="0"/>
              <w:ind w:left="1790" w:right="0" w:hanging="226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장기적인 인적</w:t>
            </w:r>
            <w:r>
              <w:rPr>
                <w:w w:val="98.18181991577148"/>
                <w:rFonts w:ascii="NanumGothicOTF" w:hAnsi="NanumGothicOTF" w:eastAsia="NanumGothicOTF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물적 투자, 사회복지 소요 증가 등 지속적으로 재정의 투입 수요가 늘어날 것으로 예상되는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상황에서 성과를 중심으로 재정 투입의 효과성을 점검하고 재정여력을 지속적으로 확보하는 것이 어느 때보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다 중요한 시점</w:t>
            </w:r>
          </w:p>
        </w:tc>
      </w:tr>
    </w:tbl>
    <w:p>
      <w:pPr>
        <w:autoSpaceDN w:val="0"/>
        <w:autoSpaceDE w:val="0"/>
        <w:widowControl/>
        <w:spacing w:line="168" w:lineRule="auto" w:before="36" w:after="20"/>
        <w:ind w:left="814" w:right="0" w:firstLine="0"/>
        <w:jc w:val="left"/>
      </w:pPr>
      <w:r>
        <w:rPr>
          <w:w w:val="101.99999809265137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 성과를 분석, 향후 지출 방향 설정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5.99999999999994" w:type="dxa"/>
      </w:tblPr>
      <w:tblGrid>
        <w:gridCol w:w="7206"/>
        <w:gridCol w:w="7206"/>
        <w:gridCol w:w="7206"/>
      </w:tblGrid>
      <w:tr>
        <w:trPr>
          <w:trHeight w:hRule="exact" w:val="340"/>
        </w:trPr>
        <w:tc>
          <w:tcPr>
            <w:tcW w:type="dxa" w:w="8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6" w:after="0"/>
              <w:ind w:left="338" w:right="0" w:firstLine="0"/>
              <w:jc w:val="left"/>
            </w:pPr>
            <w:r>
              <w:rPr>
                <w:w w:val="101.99999809265137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 -</w:t>
            </w:r>
            <w:r>
              <w:rPr>
                <w:w w:val="101.99999809265137"/>
                <w:rFonts w:ascii="KoPubBatangLight" w:hAnsi="KoPubBatangLight" w:eastAsia="KoPubBatangLight"/>
                <w:b w:val="0"/>
                <w:i w:val="0"/>
                <w:color w:val="221F1F"/>
                <w:sz w:val="20"/>
              </w:rPr>
              <w:t xml:space="preserve"> (수행) 재정당국의 전문 분석 부서가 주도하며, 다부처가 참여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" w:after="0"/>
              <w:ind w:left="0" w:right="36" w:firstLine="0"/>
              <w:jc w:val="righ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0095D9"/>
                <w:sz w:val="23"/>
              </w:rPr>
              <w:t>‣</w:t>
            </w:r>
          </w:p>
        </w:tc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" w:after="0"/>
              <w:ind w:left="5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효율성, 책임성 외에도 투명성을 강화하기 위한 노력도 중요</w:t>
            </w:r>
          </w:p>
        </w:tc>
      </w:tr>
    </w:tbl>
    <w:p>
      <w:pPr>
        <w:autoSpaceDN w:val="0"/>
        <w:autoSpaceDE w:val="0"/>
        <w:widowControl/>
        <w:spacing w:line="14" w:lineRule="exact" w:before="0" w:after="176"/>
        <w:ind w:left="0" w:right="0"/>
      </w:pPr>
    </w:p>
    <w:p>
      <w:pPr>
        <w:sectPr>
          <w:pgSz w:w="23811" w:h="16838"/>
          <w:pgMar w:top="0" w:right="1058" w:bottom="332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664" w:right="0" w:firstLine="0"/>
        <w:jc w:val="left"/>
      </w:pPr>
      <w:r>
        <w:rPr>
          <w:w w:val="101.99999809265137"/>
          <w:rFonts w:ascii="KoPubBatangLight" w:hAnsi="KoPubBatangLight" w:eastAsia="KoPubBatangLight"/>
          <w:b w:val="0"/>
          <w:i w:val="0"/>
          <w:color w:val="221F1F"/>
          <w:sz w:val="20"/>
        </w:rPr>
        <w:t xml:space="preserve"> - (목적) 지출 총량 확보, 지출 우선순위 재조정, 프로그램 성과 향상 등 다양한 목표로 수행 </w:t>
      </w:r>
    </w:p>
    <w:p>
      <w:pPr>
        <w:autoSpaceDN w:val="0"/>
        <w:autoSpaceDE w:val="0"/>
        <w:widowControl/>
        <w:spacing w:line="168" w:lineRule="auto" w:before="520" w:after="0"/>
        <w:ind w:left="340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0095D9"/>
          <w:sz w:val="22"/>
        </w:rPr>
        <w:t xml:space="preserve">‣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(전략적 기획 강화) 장기 경제 성장에 부합하며, 복지 정책과 조화를 이루고, 기후변화에 대응할 수 있는 </w:t>
      </w:r>
    </w:p>
    <w:p>
      <w:pPr>
        <w:sectPr>
          <w:type w:val="continuous"/>
          <w:pgSz w:w="23811" w:h="16838"/>
          <w:pgMar w:top="0" w:right="1058" w:bottom="332" w:left="1134" w:header="720" w:footer="720" w:gutter="0"/>
          <w:cols w:num="2" w:equalWidth="0">
            <w:col w:w="10693" w:space="0"/>
            <w:col w:w="10926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456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재정성과관리의 최종 목표는 국민이 정부가 하는 일의 목표에서 성과에 이르는 전과정을 투명하게 알 수 있</w:t>
      </w:r>
    </w:p>
    <w:p>
      <w:pPr>
        <w:autoSpaceDN w:val="0"/>
        <w:autoSpaceDE w:val="0"/>
        <w:widowControl/>
        <w:spacing w:line="168" w:lineRule="auto" w:before="204" w:after="0"/>
        <w:ind w:left="168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게 하는 것임</w:t>
      </w:r>
    </w:p>
    <w:p>
      <w:pPr>
        <w:autoSpaceDN w:val="0"/>
        <w:autoSpaceDE w:val="0"/>
        <w:widowControl/>
        <w:spacing w:line="168" w:lineRule="auto" w:before="204" w:after="144"/>
        <w:ind w:left="1456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재정정보의 관리 및 공개 플랫폼을 지속적으로 유지하고 발전시켜, 재정정보의 품질을 확보하기 위한 인프라 </w:t>
      </w:r>
    </w:p>
    <w:p>
      <w:pPr>
        <w:sectPr>
          <w:type w:val="nextColumn"/>
          <w:pgSz w:w="23811" w:h="16838"/>
          <w:pgMar w:top="0" w:right="1058" w:bottom="332" w:left="1134" w:header="720" w:footer="720" w:gutter="0"/>
          <w:cols w:num="2" w:equalWidth="0">
            <w:col w:w="10693" w:space="0"/>
            <w:col w:w="10926" w:space="0"/>
          </w:cols>
          <w:docGrid w:linePitch="360"/>
        </w:sectPr>
      </w:pPr>
    </w:p>
    <w:p>
      <w:pPr>
        <w:autoSpaceDN w:val="0"/>
        <w:tabs>
          <w:tab w:pos="12376" w:val="left"/>
        </w:tabs>
        <w:autoSpaceDE w:val="0"/>
        <w:widowControl/>
        <w:spacing w:line="214" w:lineRule="auto" w:before="0" w:after="0"/>
        <w:ind w:left="52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기반시설 투자의 전략적 기획(Strategic Planning) 필요</w:t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측면에서의 관리도 필요</w:t>
      </w:r>
    </w:p>
    <w:p>
      <w:pPr>
        <w:autoSpaceDN w:val="0"/>
        <w:autoSpaceDE w:val="0"/>
        <w:widowControl/>
        <w:spacing w:line="168" w:lineRule="auto" w:before="104" w:after="0"/>
        <w:ind w:left="340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0095D9"/>
          <w:sz w:val="22"/>
        </w:rPr>
        <w:t xml:space="preserve">‣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(재정여력 확보) 미래의 잠재적 위기에 대응하기 위해서는 현재의 경기부양책을 재검토하고 재정여력</w:t>
      </w:r>
    </w:p>
    <w:p>
      <w:pPr>
        <w:autoSpaceDN w:val="0"/>
        <w:autoSpaceDE w:val="0"/>
        <w:widowControl/>
        <w:spacing w:line="168" w:lineRule="auto" w:before="164" w:after="0"/>
        <w:ind w:left="52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을 확보하여야 함</w:t>
      </w:r>
    </w:p>
    <w:p>
      <w:pPr>
        <w:autoSpaceDN w:val="0"/>
        <w:autoSpaceDE w:val="0"/>
        <w:widowControl/>
        <w:spacing w:line="168" w:lineRule="auto" w:before="420" w:after="478"/>
        <w:ind w:left="3324" w:right="0" w:firstLine="0"/>
        <w:jc w:val="left"/>
      </w:pPr>
      <w:r>
        <w:rPr>
          <w:rFonts w:ascii="KoPubDotumMedium" w:hAnsi="KoPubDotumMedium" w:eastAsia="KoPubDotumMedium"/>
          <w:b w:val="0"/>
          <w:i w:val="0"/>
          <w:color w:val="221F1F"/>
          <w:sz w:val="20"/>
        </w:rPr>
        <w:t xml:space="preserve">&lt;참고&gt; OECD 국가들의 지출 검토 현황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5.99999999999994" w:type="dxa"/>
      </w:tblPr>
      <w:tblGrid>
        <w:gridCol w:w="7206"/>
        <w:gridCol w:w="7206"/>
        <w:gridCol w:w="7206"/>
      </w:tblGrid>
      <w:tr>
        <w:trPr>
          <w:trHeight w:hRule="exact" w:val="190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500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 xml:space="preserve">수행하지 않으며 </w:t>
            </w:r>
          </w:p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8" w:after="0"/>
              <w:ind w:left="0" w:right="0" w:firstLine="0"/>
              <w:jc w:val="center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수행하지 않으나</w:t>
            </w:r>
          </w:p>
        </w:tc>
        <w:tc>
          <w:tcPr>
            <w:tcW w:type="dxa" w:w="8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0" w:after="0"/>
              <w:ind w:left="37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>35</w:t>
            </w:r>
          </w:p>
        </w:tc>
      </w:tr>
      <w:tr>
        <w:trPr>
          <w:trHeight w:hRule="exact" w:val="156"/>
        </w:trPr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0" w:after="0"/>
              <w:ind w:left="0" w:right="0" w:firstLine="0"/>
              <w:jc w:val="center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고려하지 않음(2개국, 5%)</w:t>
            </w:r>
          </w:p>
        </w:tc>
        <w:tc>
          <w:tcPr>
            <w:tcW w:type="dxa" w:w="7206"/>
            <w:vMerge/>
            <w:tcBorders/>
          </w:tcPr>
          <w:p/>
        </w:tc>
        <w:tc>
          <w:tcPr>
            <w:tcW w:type="dxa" w:w="7206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7206"/>
            <w:vMerge/>
            <w:tcBorders/>
          </w:tcPr>
          <w:p/>
        </w:tc>
        <w:tc>
          <w:tcPr>
            <w:tcW w:type="dxa" w:w="7206"/>
            <w:vMerge/>
            <w:tcBorders/>
          </w:tcPr>
          <w:p/>
        </w:tc>
        <w:tc>
          <w:tcPr>
            <w:tcW w:type="dxa" w:w="8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4" w:after="0"/>
              <w:ind w:left="37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>30</w:t>
            </w:r>
          </w:p>
        </w:tc>
      </w:tr>
      <w:tr>
        <w:trPr>
          <w:trHeight w:hRule="exact" w:val="164"/>
        </w:trPr>
        <w:tc>
          <w:tcPr>
            <w:tcW w:type="dxa" w:w="7206"/>
            <w:vMerge/>
            <w:tcBorders/>
          </w:tcPr>
          <w:p/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" w:after="0"/>
              <w:ind w:left="0" w:right="372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고려 중(4개국, 11%)</w:t>
            </w:r>
          </w:p>
        </w:tc>
        <w:tc>
          <w:tcPr>
            <w:tcW w:type="dxa" w:w="7206"/>
            <w:vMerge/>
            <w:tcBorders/>
          </w:tcPr>
          <w:p/>
        </w:tc>
      </w:tr>
    </w:tbl>
    <w:p>
      <w:pPr>
        <w:autoSpaceDN w:val="0"/>
        <w:tabs>
          <w:tab w:pos="8128" w:val="left"/>
          <w:tab w:pos="8134" w:val="left"/>
          <w:tab w:pos="8136" w:val="left"/>
          <w:tab w:pos="8138" w:val="left"/>
          <w:tab w:pos="8140" w:val="left"/>
        </w:tabs>
        <w:autoSpaceDE w:val="0"/>
        <w:widowControl/>
        <w:spacing w:line="245" w:lineRule="auto" w:before="10" w:after="0"/>
        <w:ind w:left="4960" w:right="13248" w:firstLine="0"/>
        <w:jc w:val="left"/>
      </w:pPr>
      <w:r>
        <w:tab/>
      </w:r>
      <w:r>
        <w:tab/>
      </w:r>
      <w:r>
        <w:rPr>
          <w:rFonts w:ascii="KoPubDotumLight" w:hAnsi="KoPubDotumLight" w:eastAsia="KoPubDotumLight"/>
          <w:b w:val="0"/>
          <w:i w:val="0"/>
          <w:color w:val="221F1F"/>
          <w:sz w:val="6"/>
        </w:rPr>
        <w:t xml:space="preserve">USA </w:t>
      </w:r>
      <w:r>
        <w:br/>
      </w:r>
      <w:r>
        <w:tab/>
      </w:r>
      <w:r>
        <w:rPr>
          <w:rFonts w:ascii="KoPubDotumLight" w:hAnsi="KoPubDotumLight" w:eastAsia="KoPubDotumLight"/>
          <w:b w:val="0"/>
          <w:i w:val="0"/>
          <w:color w:val="221F1F"/>
          <w:sz w:val="6"/>
        </w:rPr>
        <w:t xml:space="preserve">SWE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KoPubDotumLight" w:hAnsi="KoPubDotumLight" w:eastAsia="KoPubDotumLight"/>
          <w:b w:val="0"/>
          <w:i w:val="0"/>
          <w:color w:val="221F1F"/>
          <w:sz w:val="6"/>
        </w:rPr>
        <w:t xml:space="preserve">SVK </w:t>
      </w:r>
      <w:r>
        <w:br/>
      </w:r>
      <w:r>
        <w:rPr>
          <w:rFonts w:ascii="KoPubDotumLight" w:hAnsi="KoPubDotumLight" w:eastAsia="KoPubDotumLight"/>
          <w:b w:val="0"/>
          <w:i w:val="0"/>
          <w:color w:val="221F1F"/>
          <w:sz w:val="13"/>
        </w:rPr>
        <w:t xml:space="preserve">25 </w:t>
      </w:r>
      <w:r>
        <w:tab/>
      </w:r>
      <w:r>
        <w:tab/>
      </w:r>
      <w:r>
        <w:tab/>
      </w:r>
      <w:r>
        <w:rPr>
          <w:rFonts w:ascii="KoPubDotumLight" w:hAnsi="KoPubDotumLight" w:eastAsia="KoPubDotumLight"/>
          <w:b w:val="0"/>
          <w:i w:val="0"/>
          <w:color w:val="221F1F"/>
          <w:sz w:val="6"/>
        </w:rPr>
        <w:t xml:space="preserve">POL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oPubDotumLight" w:hAnsi="KoPubDotumLight" w:eastAsia="KoPubDotumLight"/>
          <w:b w:val="0"/>
          <w:i w:val="0"/>
          <w:color w:val="221F1F"/>
          <w:sz w:val="6"/>
        </w:rPr>
        <w:t>PRT</w:t>
      </w:r>
    </w:p>
    <w:p>
      <w:pPr>
        <w:autoSpaceDN w:val="0"/>
        <w:autoSpaceDE w:val="0"/>
        <w:widowControl/>
        <w:spacing w:line="245" w:lineRule="auto" w:before="14" w:after="6"/>
        <w:ind w:left="8130" w:right="13364" w:firstLine="8"/>
        <w:jc w:val="both"/>
      </w:pPr>
      <w:r>
        <w:rPr>
          <w:rFonts w:ascii="KoPubDotumLight" w:hAnsi="KoPubDotumLight" w:eastAsia="KoPubDotumLight"/>
          <w:b w:val="0"/>
          <w:i w:val="0"/>
          <w:color w:val="221F1F"/>
          <w:sz w:val="6"/>
        </w:rPr>
        <w:t xml:space="preserve">NZL </w:t>
      </w:r>
      <w:r>
        <w:br/>
      </w:r>
      <w:r>
        <w:rPr>
          <w:rFonts w:ascii="KoPubDotumLight" w:hAnsi="KoPubDotumLight" w:eastAsia="KoPubDotumLight"/>
          <w:b w:val="0"/>
          <w:i w:val="0"/>
          <w:color w:val="221F1F"/>
          <w:sz w:val="6"/>
        </w:rPr>
        <w:t xml:space="preserve">NOR </w:t>
      </w:r>
      <w:r>
        <w:br/>
      </w:r>
      <w:r>
        <w:rPr>
          <w:rFonts w:ascii="KoPubDotumLight" w:hAnsi="KoPubDotumLight" w:eastAsia="KoPubDotumLight"/>
          <w:b w:val="0"/>
          <w:i w:val="0"/>
          <w:color w:val="221F1F"/>
          <w:sz w:val="6"/>
        </w:rPr>
        <w:t>NLD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702"/>
        <w:gridCol w:w="2702"/>
        <w:gridCol w:w="2702"/>
        <w:gridCol w:w="2702"/>
        <w:gridCol w:w="2702"/>
        <w:gridCol w:w="2702"/>
        <w:gridCol w:w="2702"/>
        <w:gridCol w:w="2702"/>
      </w:tblGrid>
      <w:tr>
        <w:trPr>
          <w:trHeight w:hRule="exact" w:val="70"/>
        </w:trPr>
        <w:tc>
          <w:tcPr>
            <w:tcW w:type="dxa" w:w="4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742" w:after="0"/>
              <w:ind w:left="0" w:right="0" w:firstLine="0"/>
              <w:jc w:val="lef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14</w:t>
            </w:r>
          </w:p>
        </w:tc>
        <w:tc>
          <w:tcPr>
            <w:tcW w:type="dxa" w:w="2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94" w:after="0"/>
              <w:ind w:left="274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매년 수행</w:t>
            </w:r>
          </w:p>
        </w:tc>
        <w:tc>
          <w:tcPr>
            <w:tcW w:type="dxa" w:w="2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26" w:after="0"/>
              <w:ind w:left="0" w:right="284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주기적으로 수행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0" w:right="1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>20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0" w:right="41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USA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USA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48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MEX</w:t>
            </w:r>
          </w:p>
        </w:tc>
        <w:tc>
          <w:tcPr>
            <w:tcW w:type="dxa" w:w="6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742" w:after="0"/>
              <w:ind w:left="0" w:right="22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15</w:t>
            </w:r>
          </w:p>
        </w:tc>
      </w:tr>
      <w:tr>
        <w:trPr>
          <w:trHeight w:hRule="exact" w:val="88"/>
        </w:trPr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" w:after="0"/>
              <w:ind w:left="49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LVA</w:t>
            </w:r>
          </w:p>
        </w:tc>
        <w:tc>
          <w:tcPr>
            <w:tcW w:type="dxa" w:w="2702"/>
            <w:vMerge/>
            <w:tcBorders/>
          </w:tcPr>
          <w:p/>
        </w:tc>
      </w:tr>
      <w:tr>
        <w:trPr>
          <w:trHeight w:hRule="exact" w:val="77"/>
        </w:trPr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2" w:after="0"/>
              <w:ind w:left="0" w:right="1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" w:after="0"/>
              <w:ind w:left="0" w:right="40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SWE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PRT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9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LTU</w:t>
            </w:r>
          </w:p>
        </w:tc>
        <w:tc>
          <w:tcPr>
            <w:tcW w:type="dxa" w:w="2702"/>
            <w:vMerge/>
            <w:tcBorders/>
          </w:tcPr>
          <w:p/>
        </w:tc>
      </w:tr>
      <w:tr>
        <w:trPr>
          <w:trHeight w:hRule="exact" w:val="74"/>
        </w:trPr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" w:after="0"/>
              <w:ind w:left="0" w:right="41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SVK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NZL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8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KOR</w:t>
            </w:r>
          </w:p>
        </w:tc>
        <w:tc>
          <w:tcPr>
            <w:tcW w:type="dxa" w:w="2702"/>
            <w:vMerge/>
            <w:tcBorders/>
          </w:tcPr>
          <w:p/>
        </w:tc>
      </w:tr>
      <w:tr>
        <w:trPr>
          <w:trHeight w:hRule="exact" w:val="73"/>
        </w:trPr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0" w:right="41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PRT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NOR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9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JPN</w:t>
            </w:r>
          </w:p>
        </w:tc>
        <w:tc>
          <w:tcPr>
            <w:tcW w:type="dxa" w:w="2702"/>
            <w:vMerge/>
            <w:tcBorders/>
          </w:tcPr>
          <w:p/>
        </w:tc>
      </w:tr>
      <w:tr>
        <w:trPr>
          <w:trHeight w:hRule="exact" w:val="69"/>
        </w:trPr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0" w:right="41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NLD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MEX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50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ISR</w:t>
            </w:r>
          </w:p>
        </w:tc>
        <w:tc>
          <w:tcPr>
            <w:tcW w:type="dxa" w:w="2702"/>
            <w:vMerge/>
            <w:tcBorders/>
          </w:tcPr>
          <w:p/>
        </w:tc>
      </w:tr>
      <w:tr>
        <w:trPr>
          <w:trHeight w:hRule="exact" w:val="57"/>
        </w:trPr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41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MEX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LVA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50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ISL</w:t>
            </w:r>
          </w:p>
        </w:tc>
        <w:tc>
          <w:tcPr>
            <w:tcW w:type="dxa" w:w="2702"/>
            <w:vMerge/>
            <w:tcBorders/>
          </w:tcPr>
          <w:p/>
        </w:tc>
      </w:tr>
      <w:tr>
        <w:trPr>
          <w:trHeight w:hRule="exact" w:val="92"/>
        </w:trPr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56" w:after="0"/>
              <w:ind w:left="0" w:right="1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0" w:right="4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LVA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LTU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" w:after="0"/>
              <w:ind w:left="50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IRL</w:t>
            </w:r>
          </w:p>
        </w:tc>
        <w:tc>
          <w:tcPr>
            <w:tcW w:type="dxa" w:w="2702"/>
            <w:vMerge/>
            <w:tcBorders/>
          </w:tcPr>
          <w:p/>
        </w:tc>
      </w:tr>
      <w:tr>
        <w:trPr>
          <w:trHeight w:hRule="exact" w:val="74"/>
        </w:trPr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0" w:right="41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KOR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KOR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8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GRC</w:t>
            </w:r>
          </w:p>
        </w:tc>
        <w:tc>
          <w:tcPr>
            <w:tcW w:type="dxa" w:w="2702"/>
            <w:vMerge/>
            <w:tcBorders/>
          </w:tcPr>
          <w:p/>
        </w:tc>
      </w:tr>
      <w:tr>
        <w:trPr>
          <w:trHeight w:hRule="exact" w:val="72"/>
        </w:trPr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0" w:right="41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JPN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JPN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8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GBR</w:t>
            </w:r>
          </w:p>
        </w:tc>
        <w:tc>
          <w:tcPr>
            <w:tcW w:type="dxa" w:w="2702"/>
            <w:vMerge/>
            <w:tcBorders/>
          </w:tcPr>
          <w:p/>
        </w:tc>
      </w:tr>
      <w:tr>
        <w:trPr>
          <w:trHeight w:hRule="exact" w:val="61"/>
        </w:trPr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42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ITA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ITA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9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FRA</w:t>
            </w:r>
          </w:p>
        </w:tc>
        <w:tc>
          <w:tcPr>
            <w:tcW w:type="dxa" w:w="2702"/>
            <w:vMerge/>
            <w:tcBorders/>
          </w:tcPr>
          <w:p/>
        </w:tc>
      </w:tr>
      <w:tr>
        <w:trPr>
          <w:trHeight w:hRule="exact" w:val="82"/>
        </w:trPr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" w:after="0"/>
              <w:ind w:left="0" w:right="42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ISR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ISL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" w:after="0"/>
              <w:ind w:left="50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FIN</w:t>
            </w:r>
          </w:p>
        </w:tc>
        <w:tc>
          <w:tcPr>
            <w:tcW w:type="dxa" w:w="2702"/>
            <w:vMerge/>
            <w:tcBorders/>
          </w:tcPr>
          <w:p/>
        </w:tc>
      </w:tr>
      <w:tr>
        <w:trPr>
          <w:trHeight w:hRule="exact" w:val="77"/>
        </w:trPr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" w:after="0"/>
              <w:ind w:left="0" w:right="43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ISL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GRC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" w:after="0"/>
              <w:ind w:left="49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EST</w:t>
            </w:r>
          </w:p>
        </w:tc>
        <w:tc>
          <w:tcPr>
            <w:tcW w:type="dxa" w:w="2702"/>
            <w:vMerge/>
            <w:tcBorders/>
          </w:tcPr>
          <w:p/>
        </w:tc>
      </w:tr>
      <w:tr>
        <w:trPr>
          <w:trHeight w:hRule="exact" w:val="72"/>
        </w:trPr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0" w:right="42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IRL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GBR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9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ESP</w:t>
            </w:r>
          </w:p>
        </w:tc>
        <w:tc>
          <w:tcPr>
            <w:tcW w:type="dxa" w:w="2702"/>
            <w:vMerge/>
            <w:tcBorders/>
          </w:tcPr>
          <w:p/>
        </w:tc>
      </w:tr>
      <w:tr>
        <w:trPr>
          <w:trHeight w:hRule="exact" w:val="75"/>
        </w:trPr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0" w:right="1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0" w:right="4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GEC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FRA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" w:after="0"/>
              <w:ind w:left="48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DNK</w:t>
            </w:r>
          </w:p>
        </w:tc>
        <w:tc>
          <w:tcPr>
            <w:tcW w:type="dxa" w:w="2702"/>
            <w:vMerge/>
            <w:tcBorders/>
          </w:tcPr>
          <w:p/>
        </w:tc>
      </w:tr>
      <w:tr>
        <w:trPr>
          <w:trHeight w:hRule="exact" w:val="54"/>
        </w:trPr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41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GBR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FIN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8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DEU</w:t>
            </w:r>
          </w:p>
        </w:tc>
        <w:tc>
          <w:tcPr>
            <w:tcW w:type="dxa" w:w="2702"/>
            <w:vMerge/>
            <w:tcBorders/>
          </w:tcPr>
          <w:p/>
        </w:tc>
      </w:tr>
      <w:tr>
        <w:trPr>
          <w:trHeight w:hRule="exact" w:val="92"/>
        </w:trPr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" w:after="0"/>
              <w:ind w:left="0" w:right="41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FRA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DNK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" w:after="0"/>
              <w:ind w:left="49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COL</w:t>
            </w:r>
          </w:p>
        </w:tc>
        <w:tc>
          <w:tcPr>
            <w:tcW w:type="dxa" w:w="2702"/>
            <w:vMerge/>
            <w:tcBorders/>
          </w:tcPr>
          <w:p/>
        </w:tc>
      </w:tr>
      <w:tr>
        <w:trPr>
          <w:trHeight w:hRule="exact" w:val="73"/>
        </w:trPr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0" w:right="41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DNK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CHL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" w:after="0"/>
              <w:ind w:left="49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CHL</w:t>
            </w:r>
          </w:p>
        </w:tc>
        <w:tc>
          <w:tcPr>
            <w:tcW w:type="dxa" w:w="2702"/>
            <w:vMerge/>
            <w:tcBorders/>
          </w:tcPr>
          <w:p/>
        </w:tc>
      </w:tr>
      <w:tr>
        <w:trPr>
          <w:trHeight w:hRule="exact" w:val="73"/>
        </w:trPr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" w:after="0"/>
              <w:ind w:left="0" w:right="4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COL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CAN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" w:after="0"/>
              <w:ind w:left="48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CAN</w:t>
            </w:r>
          </w:p>
        </w:tc>
        <w:tc>
          <w:tcPr>
            <w:tcW w:type="dxa" w:w="2702"/>
            <w:vMerge/>
            <w:tcBorders/>
          </w:tcPr>
          <w:p/>
        </w:tc>
      </w:tr>
      <w:tr>
        <w:trPr>
          <w:trHeight w:hRule="exact" w:val="68"/>
        </w:trPr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" w:after="0"/>
              <w:ind w:left="0" w:right="41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CHL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AUT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" w:after="0"/>
              <w:ind w:left="49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AUT</w:t>
            </w:r>
          </w:p>
        </w:tc>
        <w:tc>
          <w:tcPr>
            <w:tcW w:type="dxa" w:w="2702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2702"/>
            <w:vMerge/>
            <w:tcBorders/>
          </w:tcPr>
          <w:p/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74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(20개국, 54%)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8" w:after="0"/>
              <w:ind w:left="0" w:right="364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(11개국, 30%)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6" w:after="0"/>
              <w:ind w:left="0" w:right="1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0" w:right="41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AUS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AUS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49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6"/>
              </w:rPr>
              <w:t>AUS</w:t>
            </w:r>
          </w:p>
        </w:tc>
        <w:tc>
          <w:tcPr>
            <w:tcW w:type="dxa" w:w="2702"/>
            <w:vMerge/>
            <w:tcBorders/>
          </w:tcPr>
          <w:p/>
        </w:tc>
      </w:tr>
      <w:tr>
        <w:trPr>
          <w:trHeight w:hRule="exact" w:val="148"/>
        </w:trPr>
        <w:tc>
          <w:tcPr>
            <w:tcW w:type="dxa" w:w="2702"/>
            <w:vMerge/>
            <w:tcBorders/>
          </w:tcPr>
          <w:p/>
        </w:tc>
        <w:tc>
          <w:tcPr>
            <w:tcW w:type="dxa" w:w="42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66" w:after="0"/>
              <w:ind w:left="0" w:right="0" w:firstLine="0"/>
              <w:jc w:val="center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지출 검토 수행 국가의 평가 주기</w:t>
            </w:r>
          </w:p>
        </w:tc>
        <w:tc>
          <w:tcPr>
            <w:tcW w:type="dxa" w:w="2702"/>
            <w:vMerge/>
            <w:tcBorders/>
          </w:tcPr>
          <w:p/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" w:after="0"/>
              <w:ind w:left="12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 xml:space="preserve">총지출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 xml:space="preserve">수준의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>통제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 xml:space="preserve">정부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 xml:space="preserve">우선순위에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>따른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 xml:space="preserve">프로그램과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>정책의</w:t>
            </w:r>
          </w:p>
        </w:tc>
        <w:tc>
          <w:tcPr>
            <w:tcW w:type="dxa" w:w="2702"/>
            <w:vMerge/>
            <w:tcBorders/>
          </w:tcPr>
          <w:p/>
        </w:tc>
      </w:tr>
      <w:tr>
        <w:trPr>
          <w:trHeight w:hRule="exact" w:val="274"/>
        </w:trPr>
        <w:tc>
          <w:tcPr>
            <w:tcW w:type="dxa" w:w="2702"/>
            <w:vMerge/>
            <w:tcBorders/>
          </w:tcPr>
          <w:p/>
        </w:tc>
        <w:tc>
          <w:tcPr>
            <w:tcW w:type="dxa" w:w="5404"/>
            <w:gridSpan w:val="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 xml:space="preserve">지출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>구조조정</w:t>
            </w:r>
          </w:p>
        </w:tc>
        <w:tc>
          <w:tcPr>
            <w:tcW w:type="dxa" w:w="7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6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 xml:space="preserve">효과성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3"/>
              </w:rPr>
              <w:t>증진</w:t>
            </w:r>
          </w:p>
        </w:tc>
        <w:tc>
          <w:tcPr>
            <w:tcW w:type="dxa" w:w="2702"/>
            <w:vMerge/>
            <w:tcBorders/>
          </w:tcPr>
          <w:p/>
        </w:tc>
      </w:tr>
      <w:tr>
        <w:trPr>
          <w:trHeight w:hRule="exact" w:val="1830"/>
        </w:trPr>
        <w:tc>
          <w:tcPr>
            <w:tcW w:type="dxa" w:w="2702"/>
            <w:vMerge/>
            <w:tcBorders/>
          </w:tcPr>
          <w:p/>
        </w:tc>
        <w:tc>
          <w:tcPr>
            <w:tcW w:type="dxa" w:w="5404"/>
            <w:gridSpan w:val="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24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지출 검토의 목표</w:t>
            </w:r>
          </w:p>
        </w:tc>
        <w:tc>
          <w:tcPr>
            <w:tcW w:type="dxa" w:w="2702"/>
            <w:vMerge/>
            <w:tcBorders/>
          </w:tcPr>
          <w:p/>
        </w:tc>
        <w:tc>
          <w:tcPr>
            <w:tcW w:type="dxa" w:w="270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58" w:bottom="332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864" w:after="0"/>
        <w:ind w:left="0" w:right="0" w:firstLine="0"/>
        <w:jc w:val="left"/>
      </w:pPr>
      <w:r>
        <w:rPr>
          <w:rFonts w:ascii="DIN" w:hAnsi="DIN" w:eastAsia="DIN"/>
          <w:b/>
          <w:i w:val="0"/>
          <w:color w:val="C4151B"/>
          <w:sz w:val="18"/>
        </w:rPr>
        <w:t>FIS</w:t>
      </w:r>
      <w:r>
        <w:rPr>
          <w:rFonts w:ascii="DIN" w:hAnsi="DIN" w:eastAsia="DIN"/>
          <w:b/>
          <w:i w:val="0"/>
          <w:color w:val="002D5D"/>
          <w:sz w:val="18"/>
        </w:rPr>
        <w:t xml:space="preserve">ISSUE &amp; FOCUS </w:t>
      </w:r>
    </w:p>
    <w:p>
      <w:pPr>
        <w:autoSpaceDN w:val="0"/>
        <w:autoSpaceDE w:val="0"/>
        <w:widowControl/>
        <w:spacing w:line="168" w:lineRule="auto" w:before="992" w:after="0"/>
        <w:ind w:left="0" w:right="0" w:firstLine="0"/>
        <w:jc w:val="left"/>
      </w:pPr>
      <w:r>
        <w:rPr>
          <w:rFonts w:ascii="KoPubDotumBold" w:hAnsi="KoPubDotumBold" w:eastAsia="KoPubDotumBold"/>
          <w:b/>
          <w:i w:val="0"/>
          <w:color w:val="0095D9"/>
          <w:sz w:val="28"/>
        </w:rPr>
        <w:t>참고문헌</w:t>
      </w:r>
    </w:p>
    <w:p>
      <w:pPr>
        <w:autoSpaceDN w:val="0"/>
        <w:autoSpaceDE w:val="0"/>
        <w:widowControl/>
        <w:spacing w:line="168" w:lineRule="auto" w:before="552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기획재정부. (2022). 「제12회 재정운용전략위원회 개최:재정비전 2050 수립 본격 착수」.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_________. (2022). 「2022 국가재정전략회의 개최」.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_________. (2022). 「제11회 재정운용전략위원회 개최」.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_________. (2022). 중기 재정사업 성과관리 추진방향 확정.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_________. (2021). 「제2회 재정운용전략위원회 개최」.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대한민국 정부. (2021). 국가재정법 일부개정법률안(대안), 2113611호.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__________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__. (2021). 2021회계연도 국가결산보고서.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__________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__. (2021). 2021회계연도 중앙관서별 성과보고서.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__________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__. (2021). 2021회계연도 중앙관서별 재정사업 자율평가 보고서.</w:t>
      </w:r>
    </w:p>
    <w:p>
      <w:pPr>
        <w:autoSpaceDN w:val="0"/>
        <w:autoSpaceDE w:val="0"/>
        <w:widowControl/>
        <w:spacing w:line="264" w:lineRule="auto" w:before="194" w:after="7564"/>
        <w:ind w:left="0" w:right="576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박정수. (2020). dBrain 기반 재정성과관리 지원 강화 방안. 한국재정정보원 재정정보분석 20-03.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박노욱 외. (2018). 재정성과평가제도 환류방안에 관한 연구. 한국조세재정연구원 연구보고서 18-14.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OECD. (2021). Government at a Glance 2021.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544"/>
      </w:tblGrid>
      <w:tr>
        <w:trPr>
          <w:trHeight w:hRule="exact" w:val="264"/>
        </w:trPr>
        <w:tc>
          <w:tcPr>
            <w:tcW w:type="dxa" w:w="9524"/>
            <w:tcBorders/>
            <w:shd w:fill="002d5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FFFFFF"/>
                <w:sz w:val="16"/>
              </w:rPr>
              <w:t>이 보고서는 한국재정정보원 홈페이지(www.fis.kr)를 통해 보실 수 있습니다.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1906" w:h="16838"/>
      <w:pgMar w:top="0" w:right="1228" w:bottom="638" w:left="1134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